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E2" w:rsidRDefault="003131B4" w:rsidP="004E651E">
      <w:pPr>
        <w:suppressLineNumbers/>
        <w:jc w:val="center"/>
        <w:rPr>
          <w:rFonts w:ascii="Times New Roman" w:hAnsi="Times New Roman" w:cs="Times New Roman"/>
          <w:b/>
          <w:bCs/>
          <w:sz w:val="28"/>
          <w:szCs w:val="28"/>
          <w:u w:val="single"/>
        </w:rPr>
      </w:pPr>
      <w:r w:rsidRPr="003131B4">
        <w:rPr>
          <w:rFonts w:ascii="Times New Roman" w:hAnsi="Times New Roman" w:cs="Times New Roman"/>
          <w:b/>
          <w:bCs/>
          <w:color w:val="000000" w:themeColor="text1"/>
          <w:sz w:val="28"/>
          <w:szCs w:val="28"/>
          <w:u w:val="single"/>
        </w:rPr>
        <w:t>Витяг з</w:t>
      </w:r>
      <w:r w:rsidRPr="003131B4">
        <w:rPr>
          <w:rFonts w:ascii="Times New Roman" w:hAnsi="Times New Roman" w:cs="Times New Roman"/>
          <w:b/>
          <w:bCs/>
          <w:sz w:val="28"/>
          <w:szCs w:val="28"/>
          <w:u w:val="single"/>
        </w:rPr>
        <w:t xml:space="preserve"> методики Порядок </w:t>
      </w:r>
      <w:r w:rsidR="00FB23E2" w:rsidRPr="00FB23E2">
        <w:rPr>
          <w:rFonts w:ascii="Times New Roman" w:hAnsi="Times New Roman" w:cs="Times New Roman"/>
          <w:b/>
          <w:bCs/>
          <w:sz w:val="28"/>
          <w:szCs w:val="28"/>
          <w:u w:val="single"/>
        </w:rPr>
        <w:t>скасування, призупинення або поновлення дії сертифікатів відповідності, сертифікатів експертизи типу, сертифікатів на систем</w:t>
      </w:r>
      <w:r w:rsidR="00FB23E2">
        <w:rPr>
          <w:rFonts w:ascii="Times New Roman" w:hAnsi="Times New Roman" w:cs="Times New Roman"/>
          <w:b/>
          <w:bCs/>
          <w:sz w:val="28"/>
          <w:szCs w:val="28"/>
          <w:u w:val="single"/>
        </w:rPr>
        <w:t>и управління та атестатів вироб</w:t>
      </w:r>
      <w:r w:rsidR="00FB23E2" w:rsidRPr="00FB23E2">
        <w:rPr>
          <w:rFonts w:ascii="Times New Roman" w:hAnsi="Times New Roman" w:cs="Times New Roman"/>
          <w:b/>
          <w:bCs/>
          <w:sz w:val="28"/>
          <w:szCs w:val="28"/>
          <w:u w:val="single"/>
        </w:rPr>
        <w:t>ництв</w:t>
      </w:r>
      <w:r w:rsidRPr="003131B4">
        <w:rPr>
          <w:rFonts w:ascii="Times New Roman" w:hAnsi="Times New Roman" w:cs="Times New Roman"/>
          <w:b/>
          <w:bCs/>
          <w:sz w:val="28"/>
          <w:szCs w:val="28"/>
          <w:u w:val="single"/>
        </w:rPr>
        <w:t xml:space="preserve"> </w:t>
      </w:r>
    </w:p>
    <w:p w:rsidR="003131B4" w:rsidRDefault="003131B4" w:rsidP="004E651E">
      <w:pPr>
        <w:suppressLineNumbers/>
        <w:jc w:val="center"/>
        <w:rPr>
          <w:rFonts w:ascii="Times New Roman" w:hAnsi="Times New Roman" w:cs="Times New Roman"/>
          <w:b/>
          <w:bCs/>
          <w:sz w:val="28"/>
          <w:szCs w:val="28"/>
          <w:u w:val="single"/>
        </w:rPr>
      </w:pPr>
      <w:bookmarkStart w:id="0" w:name="_GoBack"/>
      <w:bookmarkEnd w:id="0"/>
      <w:r w:rsidRPr="003131B4">
        <w:rPr>
          <w:rFonts w:ascii="Times New Roman" w:hAnsi="Times New Roman" w:cs="Times New Roman"/>
          <w:b/>
          <w:bCs/>
          <w:sz w:val="28"/>
          <w:szCs w:val="28"/>
          <w:u w:val="single"/>
        </w:rPr>
        <w:t>(М.ОСП-2</w:t>
      </w:r>
      <w:r w:rsidR="00FB23E2">
        <w:rPr>
          <w:rFonts w:ascii="Times New Roman" w:hAnsi="Times New Roman" w:cs="Times New Roman"/>
          <w:b/>
          <w:bCs/>
          <w:sz w:val="28"/>
          <w:szCs w:val="28"/>
          <w:u w:val="single"/>
        </w:rPr>
        <w:t>4</w:t>
      </w:r>
      <w:r w:rsidRPr="003131B4">
        <w:rPr>
          <w:rFonts w:ascii="Times New Roman" w:hAnsi="Times New Roman" w:cs="Times New Roman"/>
          <w:b/>
          <w:bCs/>
          <w:sz w:val="28"/>
          <w:szCs w:val="28"/>
          <w:u w:val="single"/>
        </w:rPr>
        <w:t>-</w:t>
      </w:r>
      <w:r w:rsidR="00FB23E2">
        <w:rPr>
          <w:rFonts w:ascii="Times New Roman" w:hAnsi="Times New Roman" w:cs="Times New Roman"/>
          <w:b/>
          <w:bCs/>
          <w:sz w:val="28"/>
          <w:szCs w:val="28"/>
          <w:u w:val="single"/>
        </w:rPr>
        <w:t>21</w:t>
      </w:r>
      <w:r w:rsidRPr="003131B4">
        <w:rPr>
          <w:rFonts w:ascii="Times New Roman" w:hAnsi="Times New Roman" w:cs="Times New Roman"/>
          <w:b/>
          <w:bCs/>
          <w:sz w:val="28"/>
          <w:szCs w:val="28"/>
          <w:u w:val="single"/>
        </w:rPr>
        <w:t>)</w:t>
      </w:r>
    </w:p>
    <w:p w:rsidR="004E651E" w:rsidRDefault="004E651E" w:rsidP="004E651E">
      <w:pPr>
        <w:suppressLineNumbers/>
        <w:tabs>
          <w:tab w:val="left" w:pos="8789"/>
        </w:tabs>
        <w:autoSpaceDE w:val="0"/>
        <w:autoSpaceDN w:val="0"/>
        <w:ind w:right="851" w:firstLine="567"/>
        <w:rPr>
          <w:rFonts w:ascii="Times New Roman" w:hAnsi="Times New Roman" w:cs="Times New Roman"/>
          <w:b/>
          <w:sz w:val="24"/>
          <w:szCs w:val="24"/>
        </w:rPr>
      </w:pPr>
    </w:p>
    <w:p w:rsidR="00FB23E2" w:rsidRPr="00FB23E2" w:rsidRDefault="00FB23E2" w:rsidP="00FB23E2">
      <w:pPr>
        <w:suppressLineNumbers/>
        <w:rPr>
          <w:rFonts w:ascii="Times New Roman" w:hAnsi="Times New Roman" w:cs="Times New Roman"/>
          <w:b/>
          <w:sz w:val="24"/>
          <w:szCs w:val="24"/>
        </w:rPr>
      </w:pPr>
      <w:r w:rsidRPr="00FB23E2">
        <w:rPr>
          <w:rFonts w:ascii="Times New Roman" w:hAnsi="Times New Roman" w:cs="Times New Roman"/>
          <w:b/>
          <w:sz w:val="24"/>
          <w:szCs w:val="24"/>
        </w:rPr>
        <w:t>3.Загальні положення</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3.1 </w:t>
      </w:r>
      <w:r w:rsidRPr="00FB23E2">
        <w:rPr>
          <w:rFonts w:ascii="Times New Roman" w:hAnsi="Times New Roman" w:cs="Times New Roman"/>
          <w:sz w:val="24"/>
          <w:szCs w:val="24"/>
        </w:rPr>
        <w:t xml:space="preserve">Рішення про призупинення дії або скасування угоди, сертифіката відповідності на продукцію (послуги), сертифіката на СУ, атестата виробництва </w:t>
      </w:r>
      <w:r w:rsidRPr="00FB23E2">
        <w:rPr>
          <w:rFonts w:ascii="Times New Roman" w:hAnsi="Times New Roman" w:cs="Times New Roman"/>
          <w:snapToGrid w:val="0"/>
          <w:sz w:val="24"/>
          <w:szCs w:val="24"/>
        </w:rPr>
        <w:t xml:space="preserve">(далі  сертифіката, атестата) приймаються на підставі негативних результатів технічного нагляду  за сертифікованою продукцією (атестованим виробництвом, сертифікованою СУ), що проводиться згідно з вимогами М.ОСП-20- 21, </w:t>
      </w:r>
      <w:r w:rsidRPr="00FB23E2">
        <w:rPr>
          <w:rFonts w:ascii="Times New Roman" w:hAnsi="Times New Roman" w:cs="Times New Roman"/>
          <w:sz w:val="24"/>
          <w:szCs w:val="24"/>
        </w:rPr>
        <w:t xml:space="preserve">М.ОСП-22-22, П ОС СУ 9.3-01-21  </w:t>
      </w:r>
      <w:r w:rsidRPr="00FB23E2">
        <w:rPr>
          <w:rFonts w:ascii="Times New Roman" w:hAnsi="Times New Roman" w:cs="Times New Roman"/>
          <w:snapToGrid w:val="0"/>
          <w:sz w:val="24"/>
          <w:szCs w:val="24"/>
        </w:rPr>
        <w:t xml:space="preserve">у випадках, передбачених </w:t>
      </w:r>
      <w:r w:rsidRPr="00FB23E2">
        <w:rPr>
          <w:rFonts w:ascii="Times New Roman" w:hAnsi="Times New Roman" w:cs="Arial"/>
          <w:sz w:val="24"/>
          <w:szCs w:val="18"/>
        </w:rPr>
        <w:t>ДСТУ EN ISO/IEC 17021-1:2017</w:t>
      </w:r>
      <w:r w:rsidRPr="00FB23E2">
        <w:rPr>
          <w:rFonts w:ascii="Times New Roman" w:hAnsi="Times New Roman" w:cs="Times New Roman"/>
          <w:sz w:val="24"/>
          <w:szCs w:val="24"/>
        </w:rPr>
        <w:t>, ДСТУ EN ISO/IEC 17065:2019</w:t>
      </w:r>
      <w:r w:rsidRPr="00FB23E2">
        <w:rPr>
          <w:rFonts w:ascii="Times New Roman" w:hAnsi="Times New Roman" w:cs="Times New Roman"/>
          <w:snapToGrid w:val="0"/>
          <w:sz w:val="24"/>
          <w:szCs w:val="24"/>
        </w:rPr>
        <w:t>.</w:t>
      </w:r>
    </w:p>
    <w:p w:rsidR="00FB23E2" w:rsidRPr="00FB23E2" w:rsidRDefault="00FB23E2" w:rsidP="00FB23E2">
      <w:pPr>
        <w:suppressLineNumbers/>
        <w:autoSpaceDE w:val="0"/>
        <w:autoSpaceDN w:val="0"/>
        <w:adjustRightInd w:val="0"/>
        <w:jc w:val="both"/>
        <w:rPr>
          <w:rFonts w:ascii="Times New Roman" w:hAnsi="Times New Roman"/>
          <w:bCs/>
          <w:sz w:val="24"/>
          <w:szCs w:val="24"/>
        </w:rPr>
      </w:pPr>
      <w:r w:rsidRPr="00FB23E2">
        <w:rPr>
          <w:rFonts w:ascii="Times New Roman" w:hAnsi="Times New Roman"/>
          <w:bCs/>
          <w:sz w:val="24"/>
          <w:szCs w:val="24"/>
        </w:rPr>
        <w:t>Якщо невідповідність до вимог сертифікації виявлена як результат наглядання або іншим чином, орган сертифікації розглядає та приймає рішення щодо відповідних дій:</w:t>
      </w:r>
    </w:p>
    <w:p w:rsidR="00FB23E2" w:rsidRPr="00FB23E2" w:rsidRDefault="00FB23E2" w:rsidP="00FB23E2">
      <w:pPr>
        <w:suppressLineNumbers/>
        <w:autoSpaceDE w:val="0"/>
        <w:autoSpaceDN w:val="0"/>
        <w:adjustRightInd w:val="0"/>
        <w:ind w:firstLine="709"/>
        <w:jc w:val="both"/>
        <w:rPr>
          <w:rFonts w:ascii="Times New Roman" w:hAnsi="Times New Roman"/>
          <w:bCs/>
          <w:sz w:val="24"/>
          <w:szCs w:val="24"/>
        </w:rPr>
      </w:pPr>
      <w:r w:rsidRPr="00FB23E2">
        <w:rPr>
          <w:rFonts w:ascii="Times New Roman" w:hAnsi="Times New Roman"/>
          <w:bCs/>
          <w:sz w:val="24"/>
          <w:szCs w:val="24"/>
        </w:rPr>
        <w:t>- продовження дії сертифікації за умови, визначеної органом з сертифікації (позаплановий нагляд);</w:t>
      </w:r>
    </w:p>
    <w:p w:rsidR="00FB23E2" w:rsidRPr="00FB23E2" w:rsidRDefault="00FB23E2" w:rsidP="00FB23E2">
      <w:pPr>
        <w:suppressLineNumbers/>
        <w:autoSpaceDE w:val="0"/>
        <w:autoSpaceDN w:val="0"/>
        <w:adjustRightInd w:val="0"/>
        <w:ind w:firstLine="709"/>
        <w:jc w:val="both"/>
        <w:rPr>
          <w:rFonts w:ascii="Times New Roman" w:hAnsi="Times New Roman"/>
          <w:bCs/>
          <w:sz w:val="24"/>
          <w:szCs w:val="24"/>
        </w:rPr>
      </w:pPr>
      <w:r w:rsidRPr="00FB23E2">
        <w:rPr>
          <w:rFonts w:ascii="Times New Roman" w:hAnsi="Times New Roman"/>
          <w:bCs/>
          <w:sz w:val="24"/>
          <w:szCs w:val="24"/>
        </w:rPr>
        <w:t>- скорочення сфери сертифікації, щоб вилучити невідповідні види продукції;</w:t>
      </w:r>
    </w:p>
    <w:p w:rsidR="00FB23E2" w:rsidRPr="00FB23E2" w:rsidRDefault="00FB23E2" w:rsidP="00FB23E2">
      <w:pPr>
        <w:suppressLineNumbers/>
        <w:autoSpaceDE w:val="0"/>
        <w:autoSpaceDN w:val="0"/>
        <w:adjustRightInd w:val="0"/>
        <w:ind w:firstLine="709"/>
        <w:jc w:val="both"/>
        <w:rPr>
          <w:rFonts w:ascii="Times New Roman" w:hAnsi="Times New Roman"/>
          <w:bCs/>
          <w:sz w:val="24"/>
          <w:szCs w:val="24"/>
        </w:rPr>
      </w:pPr>
      <w:r w:rsidRPr="00FB23E2">
        <w:rPr>
          <w:rFonts w:ascii="Times New Roman" w:hAnsi="Times New Roman"/>
          <w:bCs/>
          <w:sz w:val="24"/>
          <w:szCs w:val="24"/>
        </w:rPr>
        <w:t>- призупинення сертифікації на період проведення клієнтом коригувальних дій;</w:t>
      </w:r>
    </w:p>
    <w:p w:rsidR="00FB23E2" w:rsidRPr="00FB23E2" w:rsidRDefault="00FB23E2" w:rsidP="00FB23E2">
      <w:pPr>
        <w:suppressLineNumbers/>
        <w:autoSpaceDE w:val="0"/>
        <w:autoSpaceDN w:val="0"/>
        <w:adjustRightInd w:val="0"/>
        <w:ind w:firstLine="709"/>
        <w:jc w:val="both"/>
        <w:rPr>
          <w:rFonts w:ascii="Times New Roman" w:hAnsi="Times New Roman"/>
          <w:bCs/>
          <w:sz w:val="24"/>
          <w:szCs w:val="24"/>
        </w:rPr>
      </w:pPr>
      <w:r w:rsidRPr="00FB23E2">
        <w:rPr>
          <w:rFonts w:ascii="Times New Roman" w:hAnsi="Times New Roman"/>
          <w:bCs/>
          <w:sz w:val="24"/>
          <w:szCs w:val="24"/>
        </w:rPr>
        <w:t>- скасування сертифікації.</w:t>
      </w:r>
    </w:p>
    <w:p w:rsidR="00FB23E2" w:rsidRPr="00FB23E2" w:rsidRDefault="00FB23E2" w:rsidP="00FB23E2">
      <w:pPr>
        <w:suppressLineNumbers/>
        <w:autoSpaceDE w:val="0"/>
        <w:autoSpaceDN w:val="0"/>
        <w:adjustRightInd w:val="0"/>
        <w:ind w:firstLine="709"/>
        <w:jc w:val="both"/>
        <w:rPr>
          <w:rFonts w:ascii="Times New Roman" w:hAnsi="Times New Roman"/>
          <w:sz w:val="24"/>
          <w:szCs w:val="24"/>
        </w:rPr>
      </w:pPr>
      <w:r w:rsidRPr="00FB23E2">
        <w:rPr>
          <w:rFonts w:ascii="Times New Roman" w:hAnsi="Times New Roman"/>
          <w:sz w:val="24"/>
          <w:szCs w:val="24"/>
        </w:rPr>
        <w:t>Якщо сертифікація була поновлена після тимчасового зупинення, орган сертифікації вносить всі необхідні зміни до офіційних документів щодо сертифікації, публічної інформації, ліцензійних угод щодо використовування знаків тощо, щоб забезпечити  наявність усіх відповідних посилань на те, що продукція продовжує бути сертифікованою. Якщо рішення скоротити галузь сертифікації проводиться як умова поновлення, орган сертифікації вносить всі необхідні зміни до офіційних документів щодо сертифікації, публічної інформації, дозволів щодо використовування знаків тощо для забезпечення того, що про скорочену галузь сертифікації явним чином було повідомлено клієнту та чітко визначено у офіційних документів щодо сертифікації та в публічній інформації.</w:t>
      </w:r>
    </w:p>
    <w:p w:rsidR="00FB23E2" w:rsidRPr="00FB23E2" w:rsidRDefault="00FB23E2" w:rsidP="00FB23E2">
      <w:pPr>
        <w:suppressLineNumbers/>
        <w:ind w:firstLine="567"/>
        <w:jc w:val="both"/>
        <w:rPr>
          <w:rFonts w:ascii="Times New Roman" w:hAnsi="Times New Roman" w:cs="Times New Roman"/>
          <w:snapToGrid w:val="0"/>
          <w:sz w:val="24"/>
          <w:szCs w:val="24"/>
        </w:rPr>
      </w:pPr>
    </w:p>
    <w:p w:rsidR="00FB23E2" w:rsidRPr="00FB23E2" w:rsidRDefault="00FB23E2" w:rsidP="00FB23E2">
      <w:pPr>
        <w:suppressLineNumbers/>
        <w:ind w:firstLine="567"/>
        <w:jc w:val="both"/>
        <w:rPr>
          <w:rFonts w:ascii="Times New Roman" w:hAnsi="Times New Roman" w:cs="Times New Roman"/>
          <w:b/>
          <w:snapToGrid w:val="0"/>
          <w:sz w:val="24"/>
          <w:szCs w:val="24"/>
        </w:rPr>
      </w:pPr>
      <w:r w:rsidRPr="00FB23E2">
        <w:rPr>
          <w:rFonts w:ascii="Times New Roman" w:hAnsi="Times New Roman" w:cs="Times New Roman"/>
          <w:b/>
          <w:snapToGrid w:val="0"/>
          <w:sz w:val="24"/>
          <w:szCs w:val="24"/>
        </w:rPr>
        <w:t xml:space="preserve">3.1.1 Призупинення сертифіката відповідності на продукцію здійснюється у випадку: </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наявності обґрунтованих рекламацій та претензій до сертифікованої продукції;</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невиконання замовником пропозицій Органу з сертифікації за результатами технічного нагляду (далі ТН);</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відсутності виробництва сертифікованої продукції протягом більше, як 6 місяців;</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невиконання заявником умов ліцензійної угоди;</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відмови заявника від оплати робіт з технічного нагляду;</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порушення вимог, що ставляться до продукції під час сертифікації;</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порушення вимог з технології виготовлення, правил приймання, методів контролю та випробувань, позначення продукції, що узгоджені з ОС під час проведення сертифікації;</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зміни нормативних документів на продукцію або на  методи її випробувань без попереднього погодження з ОС;</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зміни конструкції (складу), комплектності або технології виготовлення продукції без попереднього погодження ОС.</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звернення клієнта до ОС з офіційним листом про зупинення, тимчасове зупинення або скасування сертифіката відповідності на продукцію.</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Призупинення сертифікації проводиться на період  проведення клієнтом коригувальних дій.</w:t>
      </w:r>
    </w:p>
    <w:p w:rsidR="00FB23E2" w:rsidRPr="00FB23E2" w:rsidRDefault="00FB23E2" w:rsidP="00FB23E2">
      <w:pPr>
        <w:suppressLineNumbers/>
        <w:autoSpaceDE w:val="0"/>
        <w:autoSpaceDN w:val="0"/>
        <w:adjustRightInd w:val="0"/>
        <w:ind w:firstLine="709"/>
        <w:jc w:val="both"/>
        <w:rPr>
          <w:rFonts w:ascii="Times New Roman" w:hAnsi="Times New Roman"/>
          <w:sz w:val="24"/>
          <w:szCs w:val="24"/>
        </w:rPr>
      </w:pPr>
      <w:r w:rsidRPr="00FB23E2">
        <w:rPr>
          <w:rFonts w:ascii="Times New Roman" w:hAnsi="Times New Roman"/>
          <w:sz w:val="24"/>
          <w:szCs w:val="24"/>
        </w:rPr>
        <w:t>Якщо сертифікація зупиняється (за запитом клієнта), тимчасово зупиняється або скасовується, ОС  вживає заходів, визначених схемою сертифікації, і вносить всі необхідні зміни до офіційних документів щодо сертифікації, публічної інформації, дозволів щодо використовування знаків тощо, для того, щоб забезпечити  відсутність посилання на те, що продукція залишається сертифікованою.</w:t>
      </w:r>
    </w:p>
    <w:p w:rsidR="00FB23E2" w:rsidRPr="00FB23E2" w:rsidRDefault="00FB23E2" w:rsidP="00FB23E2">
      <w:pPr>
        <w:suppressLineNumbers/>
        <w:autoSpaceDE w:val="0"/>
        <w:autoSpaceDN w:val="0"/>
        <w:adjustRightInd w:val="0"/>
        <w:ind w:firstLine="709"/>
        <w:jc w:val="both"/>
        <w:rPr>
          <w:rFonts w:ascii="Times New Roman" w:hAnsi="Times New Roman"/>
          <w:sz w:val="24"/>
          <w:szCs w:val="24"/>
        </w:rPr>
      </w:pPr>
      <w:r w:rsidRPr="00FB23E2">
        <w:rPr>
          <w:rFonts w:ascii="Times New Roman" w:hAnsi="Times New Roman"/>
          <w:sz w:val="24"/>
          <w:szCs w:val="24"/>
        </w:rPr>
        <w:t xml:space="preserve"> Якщо сертифікація тимчасово зупинена, орган сертифікації повинен призначає одного або більшу кількість фахівців, щоб сформулювати та повідомити клієнту наступне:</w:t>
      </w:r>
    </w:p>
    <w:p w:rsidR="00FB23E2" w:rsidRPr="00FB23E2" w:rsidRDefault="00FB23E2" w:rsidP="00FB23E2">
      <w:pPr>
        <w:suppressLineNumbers/>
        <w:autoSpaceDE w:val="0"/>
        <w:autoSpaceDN w:val="0"/>
        <w:adjustRightInd w:val="0"/>
        <w:ind w:firstLine="709"/>
        <w:jc w:val="both"/>
        <w:rPr>
          <w:rFonts w:ascii="Times New Roman" w:hAnsi="Times New Roman"/>
          <w:sz w:val="24"/>
          <w:szCs w:val="24"/>
        </w:rPr>
      </w:pPr>
      <w:r w:rsidRPr="00FB23E2">
        <w:rPr>
          <w:rFonts w:ascii="Times New Roman" w:hAnsi="Times New Roman"/>
          <w:sz w:val="24"/>
          <w:szCs w:val="24"/>
        </w:rPr>
        <w:t xml:space="preserve">  - дії, необхідні для закінчення тимчасового зупинення і поновлення сертифікації для продукції  відповідно до схеми сертифікації; </w:t>
      </w:r>
    </w:p>
    <w:p w:rsidR="00FB23E2" w:rsidRPr="00FB23E2" w:rsidRDefault="00FB23E2" w:rsidP="00FB23E2">
      <w:pPr>
        <w:suppressLineNumbers/>
        <w:autoSpaceDE w:val="0"/>
        <w:autoSpaceDN w:val="0"/>
        <w:adjustRightInd w:val="0"/>
        <w:ind w:firstLine="709"/>
        <w:jc w:val="both"/>
        <w:rPr>
          <w:rFonts w:ascii="Times New Roman" w:hAnsi="Times New Roman"/>
          <w:sz w:val="24"/>
          <w:szCs w:val="24"/>
        </w:rPr>
      </w:pPr>
      <w:r w:rsidRPr="00FB23E2">
        <w:rPr>
          <w:rFonts w:ascii="Times New Roman" w:hAnsi="Times New Roman"/>
          <w:sz w:val="24"/>
          <w:szCs w:val="24"/>
        </w:rPr>
        <w:t xml:space="preserve">  - будь-які інші дії, що вимагає схема сертифікації.</w:t>
      </w:r>
    </w:p>
    <w:p w:rsidR="00FB23E2" w:rsidRPr="00FB23E2" w:rsidRDefault="00FB23E2" w:rsidP="00FB23E2">
      <w:pPr>
        <w:suppressLineNumbers/>
        <w:ind w:firstLine="567"/>
        <w:jc w:val="both"/>
        <w:rPr>
          <w:rFonts w:ascii="Times New Roman" w:hAnsi="Times New Roman" w:cs="Arial"/>
          <w:sz w:val="24"/>
          <w:szCs w:val="24"/>
        </w:rPr>
      </w:pPr>
      <w:r w:rsidRPr="00FB23E2">
        <w:rPr>
          <w:rFonts w:ascii="Times New Roman" w:hAnsi="Times New Roman" w:cs="Arial"/>
          <w:sz w:val="24"/>
          <w:szCs w:val="24"/>
        </w:rPr>
        <w:t>Зазначений персонал повинен бути компетентним щодо знань та розуміння усіх аспектів поводження з тимчасово зупиненими сертифікатами.</w:t>
      </w:r>
    </w:p>
    <w:p w:rsidR="00FB23E2" w:rsidRPr="00FB23E2" w:rsidRDefault="00FB23E2" w:rsidP="00FB23E2">
      <w:pPr>
        <w:suppressLineNumbers/>
        <w:ind w:firstLine="567"/>
        <w:jc w:val="both"/>
        <w:rPr>
          <w:rFonts w:ascii="Times New Roman" w:hAnsi="Times New Roman" w:cs="Times New Roman"/>
          <w:snapToGrid w:val="0"/>
          <w:sz w:val="24"/>
          <w:szCs w:val="24"/>
        </w:rPr>
      </w:pPr>
    </w:p>
    <w:p w:rsidR="00FB23E2" w:rsidRPr="00FB23E2" w:rsidRDefault="00FB23E2" w:rsidP="00FB23E2">
      <w:pPr>
        <w:suppressLineNumbers/>
        <w:ind w:firstLine="567"/>
        <w:jc w:val="both"/>
        <w:rPr>
          <w:rFonts w:ascii="Times New Roman" w:hAnsi="Times New Roman" w:cs="Times New Roman"/>
          <w:b/>
          <w:snapToGrid w:val="0"/>
          <w:sz w:val="24"/>
          <w:szCs w:val="24"/>
        </w:rPr>
      </w:pPr>
      <w:r w:rsidRPr="00FB23E2">
        <w:rPr>
          <w:rFonts w:ascii="Times New Roman" w:hAnsi="Times New Roman" w:cs="Times New Roman"/>
          <w:b/>
          <w:snapToGrid w:val="0"/>
          <w:sz w:val="24"/>
          <w:szCs w:val="24"/>
        </w:rPr>
        <w:t xml:space="preserve">3.1.2 Призупинення сертифіката на систему управління (СУ) здійснюється у випадку: </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сертифікована система управління постійно або суттєво не відповідає вимогам сертифікації, зокрема вимогам щодо результативності системи управління;</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якщо виявлені під час наглядового або іншого аудиту невідповідності системи вимогам стандарту на СУ не було усунено організацією в узгоджений з органом сертифікації термін (у будь-якому разі час, допустимий для коригування та виконання коригувальних дій, повинен відповідати значимості невідповідності);</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наявності приписів про порушення законодавчих і нормативних вимог, регламентуючих діяльність організації у сфері застосування СУ, та/або обґрунтованих скарг щодо діяльності, продукції та послуг організації, стосовно яких організація не виконала результативні коригувальні дії;</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виявлення даних про неправильне використання сертифіката та/або Знака сертифікації СУ;</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перевищення терміну проведення наглядового аудиту на 3 місяці від запланованої дати, з вини організації;</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якщо організація не виконала свої фінансові зобов'язання перед органом сертифікації;</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якщо організація не повідомила орган сертифікації про зміни інформації, що</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  містить сертифікат та інші зміни, що можуть негативно вплинути на відповідність</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  системи чинним вимогам;</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якщо у разі зміни правил сертифікації організація не може забезпечити відповідність новим вимогам;</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 сертифікований клієнт не дозволяє проводити наглядові аудити або повторні сертифікаційні аудити з необхідною періодичністю, </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 - сертифікований клієнт добровільно подав прохання щодо призупинення, скасування;</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невиконання заявником умов ліцензійної угоди.</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Під час  призупинення, сертифікація системи управління Замовника є тимчасово недійсною.</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Якщо Замовник виконав умови через які було призупинено сертифікат на СУ, ОС поновлює сертифікат. Якщо у встановлені ОС  терміни Замовник не спроможний вирішити проблемне питання (усунути невідповідність (</w:t>
      </w:r>
      <w:proofErr w:type="spellStart"/>
      <w:r w:rsidRPr="00FB23E2">
        <w:rPr>
          <w:rFonts w:ascii="Times New Roman" w:hAnsi="Times New Roman" w:cs="Times New Roman"/>
          <w:snapToGrid w:val="0"/>
          <w:sz w:val="24"/>
          <w:szCs w:val="24"/>
        </w:rPr>
        <w:t>ності</w:t>
      </w:r>
      <w:proofErr w:type="spellEnd"/>
      <w:r w:rsidRPr="00FB23E2">
        <w:rPr>
          <w:rFonts w:ascii="Times New Roman" w:hAnsi="Times New Roman" w:cs="Times New Roman"/>
          <w:snapToGrid w:val="0"/>
          <w:sz w:val="24"/>
          <w:szCs w:val="24"/>
        </w:rPr>
        <w:t>), ОС скасовує сертифікат, або скорочує сферу сертифікації. Призупинення проводиться на термін до 6 місяців, якщо є поважні причини термін призупинення може бути продовжений.</w:t>
      </w:r>
    </w:p>
    <w:p w:rsidR="00FB23E2" w:rsidRPr="00FB23E2" w:rsidRDefault="00FB23E2" w:rsidP="00FB23E2">
      <w:pPr>
        <w:suppressLineNumbers/>
        <w:jc w:val="both"/>
        <w:rPr>
          <w:rFonts w:ascii="Times New Roman" w:hAnsi="Times New Roman" w:cs="Times New Roman"/>
          <w:b/>
          <w:snapToGrid w:val="0"/>
          <w:sz w:val="24"/>
          <w:szCs w:val="24"/>
        </w:rPr>
      </w:pPr>
      <w:r w:rsidRPr="00FB23E2">
        <w:rPr>
          <w:rFonts w:ascii="Times New Roman" w:hAnsi="Times New Roman" w:cs="Times New Roman"/>
          <w:snapToGrid w:val="0"/>
          <w:sz w:val="24"/>
          <w:szCs w:val="24"/>
        </w:rPr>
        <w:t xml:space="preserve">   </w:t>
      </w:r>
      <w:r w:rsidRPr="00FB23E2">
        <w:rPr>
          <w:rFonts w:ascii="Times New Roman" w:hAnsi="Times New Roman" w:cs="Times New Roman"/>
          <w:b/>
          <w:snapToGrid w:val="0"/>
          <w:sz w:val="24"/>
          <w:szCs w:val="24"/>
        </w:rPr>
        <w:t>3.1.3 Дія атестата виробництва може бути зупинена, тимчасово зупинена або скасована у випадках, якщо:</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виявлена невідповідність випущеної продукції рівню якості виготовлення, що вимагається;</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до конструкції або технології виготовлення продукції без погодження з Органом сертифікації внесені зміни, які можуть призвести до зниження рівня якості виготовлення продукції;</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під час виконання технічного нагляду виявлені невідповідності виробництва атестованим технічним можливостям;</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термін дії атестата закінчився, а підприємство не направило матеріали для отримання атестата на новий термін;</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є офіційний лист-прохання від клієнта.</w:t>
      </w:r>
    </w:p>
    <w:p w:rsidR="00FB23E2" w:rsidRPr="00FB23E2" w:rsidRDefault="00FB23E2" w:rsidP="00FB23E2">
      <w:pPr>
        <w:suppressLineNumbers/>
        <w:jc w:val="both"/>
        <w:rPr>
          <w:rFonts w:ascii="Times New Roman" w:hAnsi="Times New Roman" w:cs="Times New Roman"/>
          <w:b/>
          <w:snapToGrid w:val="0"/>
          <w:sz w:val="24"/>
          <w:szCs w:val="24"/>
        </w:rPr>
      </w:pPr>
      <w:r w:rsidRPr="00FB23E2">
        <w:rPr>
          <w:rFonts w:ascii="Times New Roman" w:hAnsi="Times New Roman" w:cs="Times New Roman"/>
          <w:b/>
          <w:snapToGrid w:val="0"/>
          <w:sz w:val="24"/>
          <w:szCs w:val="24"/>
        </w:rPr>
        <w:t xml:space="preserve">3.1.4 Дії ОС в разі внесення змін  до затвердженого типу, який підтверджено сертифікатом експертизи типу </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ОС призначений Мінекономіки для виконання робіт з оцінки відповідності продукції вимогам технічних регламентів (із застосуванням модуля В, що передбачає видачу сертифікату експертизи типу АФ-78) повинен постійно відслідковувати будь-які зміни в загальновизнаному сучасному стані розвитку техніки, які свідчать про те, що затверджений тип може вже не відповідати застосовним вимогам технічного регламенту, та повинен визначити потребу в подальшому дослідженні таких змін. У разі коли зазначені зміни потребують подальшого дослідження, призначений орган повинен повідомити про це виробнику.</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Виробник повинен інформувати призначений орган, який зберігає технічну документацію стосовно сертифіката експертизи типу, про всі модифікації затвердженого типу, що можуть вплинути на відповідність продукції суттєвим вимогам технічного регламенту або на умови чинності такого сертифіката. Такі модифікації потребують додаткового затвердження у формі доповнення до первинного сертифіката експертизи типу (АФ-78).</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Призначений орган повинен інформувати орган, що призначає (Мінекономіки), про видані або скасовані ним сертифікати експертизи типу та/або будь-які доповнення до них, а також періодично чи на запит органу, що призначає, подавати йому перелік відмов у видачі сертифіката та/або будь-яких доповнень до нього та сертифікатів експертизи типу та/або будь-яких доповнень до них, дію яких він зупинив чи встановив щодо них інші обмеження.</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Призначений орган повинен інформувати інші призначені органи про відмови у видачі сертифіката експертизи типу та/або будь-яких доповнень до нього, про сертифікати та/або будь-які доповнення до них, які він скасував, зупинив дію чи встановив щодо них інші обмеження, а на запит — також про видані ним сертифікати експертизи типу та/або доповнення до них.</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Орган, що призначає (Мінекономіки), відповідні органи державного ринкового нагляду та інші призначені органи мають право на запити одержувати копію сертифікатів експертизи типу та/або доповнень до них. Орган, що призначає, та відповідні органи державного ринкового нагляду мають право на запити одержувати копію технічної документації та результати досліджень, проведених призначеним органом. Призначений орган зберігає копію сертифіката експертизи типу, додатків і доповнень до нього, а також технічний файл, включаючи подану виробником документацію, до закінчення строку дії такого сертифіката.</w:t>
      </w:r>
    </w:p>
    <w:p w:rsidR="00FB23E2" w:rsidRPr="00FB23E2" w:rsidRDefault="00FB23E2" w:rsidP="00FB23E2">
      <w:pPr>
        <w:widowControl w:val="0"/>
        <w:suppressLineNumbers/>
        <w:jc w:val="both"/>
        <w:rPr>
          <w:rFonts w:ascii="Times New Roman" w:hAnsi="Times New Roman" w:cs="Times New Roman"/>
          <w:snapToGrid w:val="0"/>
          <w:sz w:val="24"/>
          <w:szCs w:val="24"/>
        </w:rPr>
      </w:pPr>
    </w:p>
    <w:p w:rsidR="00FB23E2" w:rsidRPr="00FB23E2" w:rsidRDefault="00FB23E2" w:rsidP="00FB23E2">
      <w:pPr>
        <w:widowControl w:val="0"/>
        <w:suppressLineNumbers/>
        <w:jc w:val="both"/>
        <w:rPr>
          <w:rFonts w:ascii="Times New Roman" w:hAnsi="Times New Roman" w:cs="Times New Roman"/>
          <w:b/>
          <w:snapToGrid w:val="0"/>
          <w:sz w:val="24"/>
          <w:szCs w:val="24"/>
        </w:rPr>
      </w:pPr>
      <w:r w:rsidRPr="00FB23E2">
        <w:rPr>
          <w:rFonts w:ascii="Times New Roman" w:hAnsi="Times New Roman" w:cs="Times New Roman"/>
          <w:b/>
          <w:snapToGrid w:val="0"/>
          <w:sz w:val="24"/>
          <w:szCs w:val="24"/>
        </w:rPr>
        <w:t>4. Скорочування (звуження) сфери сертифікації СУ</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Орган сертифікації скорочує сферу сертифікації замовника, щоб виключити частини, які не відповідають вимогам, якщо замовник постійно або суттєво не відповідає вимогам сертифікації відносно цих частин сфери сертифікації. Будь-яке скорочення узгоджується з  вимогами стандарту, що використовується для сертифікації.</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4.1 Орган сертифікації повинен скоротити (звузити) сферу сертифікації СУ:</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якщо результати аудитів свідчать, що окремі частини сфери сертифікації організації стало або істотно не відповідають вимогам сертифікації;</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у разі отримання від організації заявки на зміну сфери поширення сертифіката на СУ.</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4.2 Згідно з рішенням органу сертифікації здійснюється скасування наявного сертифіката на СУ та оформлення нового без змінення терміну дії сертифіката.</w:t>
      </w:r>
    </w:p>
    <w:p w:rsidR="00FB23E2" w:rsidRPr="00FB23E2" w:rsidRDefault="00FB23E2" w:rsidP="00FB23E2">
      <w:pPr>
        <w:suppressLineNumbers/>
        <w:ind w:firstLine="567"/>
        <w:jc w:val="both"/>
        <w:rPr>
          <w:rFonts w:ascii="Times New Roman" w:hAnsi="Times New Roman" w:cs="Arial"/>
          <w:sz w:val="24"/>
          <w:szCs w:val="24"/>
        </w:rPr>
      </w:pPr>
      <w:r w:rsidRPr="00FB23E2">
        <w:rPr>
          <w:rFonts w:ascii="Times New Roman" w:hAnsi="Times New Roman" w:cs="Arial"/>
          <w:sz w:val="24"/>
          <w:szCs w:val="24"/>
        </w:rPr>
        <w:t>Якщо галузь сертифікації скорочується за запитом клієнта орган сертифікації повинен вжити заходів, визначених схемою сертифікації, і повинен внести усі необхідні зміни до офіційних документів щодо сертифікації, публічної інформації, дозволів щодо використовування знаків, тощо, для того, щоб забезпечити, що про скорочену галузь явним чином було повідомлено клієнту і чітко визначено в офіційних документів щодо сертифікації та в публічній інформації.</w:t>
      </w:r>
    </w:p>
    <w:p w:rsidR="00FB23E2" w:rsidRPr="00FB23E2" w:rsidRDefault="00FB23E2" w:rsidP="00FB23E2">
      <w:pPr>
        <w:widowControl w:val="0"/>
        <w:suppressLineNumbers/>
        <w:rPr>
          <w:rFonts w:ascii="Times New Roman" w:hAnsi="Times New Roman" w:cs="Times New Roman"/>
          <w:b/>
          <w:bCs/>
          <w:snapToGrid w:val="0"/>
          <w:sz w:val="24"/>
          <w:szCs w:val="24"/>
        </w:rPr>
      </w:pPr>
    </w:p>
    <w:p w:rsidR="00FB23E2" w:rsidRPr="00FB23E2" w:rsidRDefault="00FB23E2" w:rsidP="00FB23E2">
      <w:pPr>
        <w:widowControl w:val="0"/>
        <w:suppressLineNumbers/>
        <w:rPr>
          <w:rFonts w:ascii="Times New Roman" w:hAnsi="Times New Roman" w:cs="Times New Roman"/>
          <w:b/>
          <w:bCs/>
          <w:snapToGrid w:val="0"/>
          <w:sz w:val="24"/>
          <w:szCs w:val="24"/>
        </w:rPr>
      </w:pPr>
      <w:r w:rsidRPr="00FB23E2">
        <w:rPr>
          <w:rFonts w:ascii="Times New Roman" w:hAnsi="Times New Roman" w:cs="Times New Roman"/>
          <w:b/>
          <w:bCs/>
          <w:snapToGrid w:val="0"/>
          <w:sz w:val="24"/>
          <w:szCs w:val="24"/>
        </w:rPr>
        <w:t>5. Скасування дії сертифіката відповідності на продукцію, СУ</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5.1 Орган сертифікації скасовує сертифікат:</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якщо результати наглядового або іншого аудиту свідчать про принципову невідповідність СУ, продукції встановленим вимогам;</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якщо у разі зміни вимог до сертифікації організація не може забезпечити відповідність новим вимогам;</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якщо організація протягом тривалого часу (більше 6-и місяців) не проводить діяльність, охоплену сертифікацією;</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якщо організація відмовляється виконувати свої фінансові зобов'язання перед органом сертифікації;</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якщо організація неспроможна вирішити проблемне питання, результатом якого є призупинення, в терміни встановлені органом з сертифікації (але не більше 6-ти місяців);</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за наявності відповідного офіційного прохання організації.</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5.2 Про скасування дії сертифіката відповідності на продукцію, сертифіката експертизи типу, сертифіката на СУ, атестата виробництва орган сертифікації офіційно повідомляє організацію-заявника та видаляє скасований сертифікат, атестат з Реєстру сертифікатів, які видані в Органі сертифікації, публікує відповідну інформацію на власному web-сайті у мережі Інтернет або поширює її іншим чином.</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5.3 У разі скасування сертифіката організація повинна припинити використання всього надрукованого рекламного матеріалу, який містить будь-яке посилання на сертифікований статус та повернути оригінал(и) сертифікату(</w:t>
      </w:r>
      <w:proofErr w:type="spellStart"/>
      <w:r w:rsidRPr="00FB23E2">
        <w:rPr>
          <w:rFonts w:ascii="Times New Roman" w:hAnsi="Times New Roman" w:cs="Times New Roman"/>
          <w:snapToGrid w:val="0"/>
          <w:sz w:val="24"/>
          <w:szCs w:val="24"/>
        </w:rPr>
        <w:t>-ів</w:t>
      </w:r>
      <w:proofErr w:type="spellEnd"/>
      <w:r w:rsidRPr="00FB23E2">
        <w:rPr>
          <w:rFonts w:ascii="Times New Roman" w:hAnsi="Times New Roman" w:cs="Times New Roman"/>
          <w:snapToGrid w:val="0"/>
          <w:sz w:val="24"/>
          <w:szCs w:val="24"/>
        </w:rPr>
        <w:t>), атестатів  до ОС в 5-ти денний термін від отримання рішення ОС про скасування АФ-154 (додаток А).</w:t>
      </w:r>
    </w:p>
    <w:p w:rsidR="00FB23E2" w:rsidRPr="00FB23E2" w:rsidRDefault="00FB23E2" w:rsidP="00FB23E2">
      <w:pPr>
        <w:keepNext/>
        <w:suppressLineNumbers/>
        <w:autoSpaceDE w:val="0"/>
        <w:autoSpaceDN w:val="0"/>
        <w:outlineLvl w:val="2"/>
        <w:rPr>
          <w:rFonts w:ascii="Times New Roman" w:hAnsi="Times New Roman" w:cs="Times New Roman"/>
          <w:b/>
          <w:bCs/>
          <w:sz w:val="24"/>
          <w:szCs w:val="24"/>
        </w:rPr>
      </w:pPr>
    </w:p>
    <w:p w:rsidR="00FB23E2" w:rsidRPr="00FB23E2" w:rsidRDefault="00FB23E2" w:rsidP="00FB23E2">
      <w:pPr>
        <w:keepNext/>
        <w:suppressLineNumbers/>
        <w:autoSpaceDE w:val="0"/>
        <w:autoSpaceDN w:val="0"/>
        <w:outlineLvl w:val="2"/>
        <w:rPr>
          <w:rFonts w:ascii="Times New Roman" w:hAnsi="Times New Roman" w:cs="Times New Roman"/>
          <w:b/>
          <w:bCs/>
          <w:snapToGrid w:val="0"/>
          <w:sz w:val="24"/>
          <w:szCs w:val="24"/>
        </w:rPr>
      </w:pPr>
      <w:r w:rsidRPr="00FB23E2">
        <w:rPr>
          <w:rFonts w:ascii="Times New Roman" w:hAnsi="Times New Roman" w:cs="Times New Roman"/>
          <w:b/>
          <w:bCs/>
          <w:sz w:val="24"/>
          <w:szCs w:val="24"/>
        </w:rPr>
        <w:t>6 Порядок о</w:t>
      </w:r>
      <w:r w:rsidRPr="00FB23E2">
        <w:rPr>
          <w:rFonts w:ascii="Times New Roman" w:hAnsi="Times New Roman" w:cs="Times New Roman"/>
          <w:b/>
          <w:bCs/>
          <w:snapToGrid w:val="0"/>
          <w:sz w:val="24"/>
          <w:szCs w:val="24"/>
        </w:rPr>
        <w:t>формлення рішень про призупинення (скасування) дії сертифікатів</w:t>
      </w:r>
    </w:p>
    <w:p w:rsidR="00FB23E2" w:rsidRPr="00FB23E2" w:rsidRDefault="00FB23E2" w:rsidP="00FB23E2">
      <w:pPr>
        <w:keepNext/>
        <w:suppressLineNumbers/>
        <w:autoSpaceDE w:val="0"/>
        <w:autoSpaceDN w:val="0"/>
        <w:outlineLvl w:val="2"/>
        <w:rPr>
          <w:rFonts w:ascii="Times New Roman" w:hAnsi="Times New Roman" w:cs="Times New Roman"/>
          <w:b/>
          <w:bCs/>
          <w:snapToGrid w:val="0"/>
          <w:sz w:val="24"/>
          <w:szCs w:val="24"/>
        </w:rPr>
      </w:pPr>
      <w:r w:rsidRPr="00FB23E2">
        <w:rPr>
          <w:rFonts w:ascii="Times New Roman" w:hAnsi="Times New Roman" w:cs="Times New Roman"/>
          <w:b/>
          <w:bCs/>
          <w:snapToGrid w:val="0"/>
          <w:sz w:val="24"/>
          <w:szCs w:val="24"/>
        </w:rPr>
        <w:t xml:space="preserve"> (атестатів)</w:t>
      </w:r>
    </w:p>
    <w:p w:rsidR="00FB23E2" w:rsidRPr="00FB23E2" w:rsidRDefault="00FB23E2" w:rsidP="00FB23E2">
      <w:pPr>
        <w:suppressLineNumbers/>
        <w:spacing w:before="60"/>
        <w:ind w:firstLine="709"/>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6.1 При наявності негативних результатів наглядових аудитів,  проведення аналізу звіту за результатами наглядового аудиту, коригувальних заходів, розроблених та представлених підприємством-заявником з метою усунення невідповідностей, що були встановлені під час проведення технічного нагляду та інших документів, а також отримання офіційних листів від заявників про бажання призупинити, скасувати дію сертифіката, атестата, скоротити сферу застосування СУ, начальник відділу надає заступнику генерального директора з підтвердження та оцінки відповідності пропозиції щодо призупинення  дії або скасування  угоди, сертифіката (атестата), скорочення сфери СУ у вигляді проекту рішення (Додаток А, АФ-154)</w:t>
      </w:r>
    </w:p>
    <w:p w:rsidR="00FB23E2" w:rsidRPr="00FB23E2" w:rsidRDefault="00FB23E2" w:rsidP="00FB23E2">
      <w:pPr>
        <w:suppressLineNumbers/>
        <w:ind w:firstLine="709"/>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6.2 Заступник генерального директора після вивчення всіх матеріалів, за наявності  об’єктивного обґрунтування  щодо  прийняття відповідного рішення, подає керівнику органу з сертифікації проект рішення для розгляду та прийняття кінцевого рішення. </w:t>
      </w:r>
    </w:p>
    <w:p w:rsidR="00FB23E2" w:rsidRPr="00FB23E2" w:rsidRDefault="00FB23E2" w:rsidP="00FB23E2">
      <w:pPr>
        <w:suppressLineNumbers/>
        <w:ind w:firstLine="709"/>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Рішення про призупинення дії або скасування угоди, сертифіката (атестата) затверджується керівником органу з сертифікації.</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6.3 Після затвердження рішення відповідальний фахівець відділу з підтвердження та оцінки відповідності та сертифікації систем управління присвоює йому номер згідно порядкового номеру в Журналі обліку рішень про призупинення, скасування та поновлення дії угод, сертифікатів (атестатів) 04-37, який ведеться за формою згідно додатку Б.</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6.4 Офіційне повідомлення з примірником рішення розсилається поштовим зв'язком у вигляді рекомендованого листа клієнту. Відповідальним працівником за актуалізацію сайту ДП «Тернопільстандартметрологія» подається на сайт інформація щодо призупиненої або скасованої сертифікації.</w:t>
      </w:r>
    </w:p>
    <w:p w:rsidR="00FB23E2" w:rsidRPr="00FB23E2" w:rsidRDefault="00FB23E2" w:rsidP="00FB23E2">
      <w:pPr>
        <w:suppressLineNumbers/>
        <w:ind w:firstLine="709"/>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6.5 Якщо сертифікація тимчасово зупинена, відповідальний фахівець відділу з підтвердження та оцінки відповідності та сертифікації систем управління повідомляє клієнту, які дії відповідно до схеми сертифікації, він повинен зробити для закінчення тимчасової зупинки сертифікації. </w:t>
      </w:r>
    </w:p>
    <w:p w:rsidR="00FB23E2" w:rsidRPr="00FB23E2" w:rsidRDefault="00FB23E2" w:rsidP="00FB23E2">
      <w:pPr>
        <w:suppressLineNumbers/>
        <w:ind w:firstLine="709"/>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6.6 Під час призупинення (скасування) дії сертифіката на систему управління, сертифіката відповідності на продукцію, сертифікація системи управління, продукції замовника є тимчасово недійсною. Орган сертифікації розриває угоду про умови використання сертифіката на систему управління (АФ-166), ліцензійну угоду на використання сертифіката відповідності на продукцію АФ-43, що дозволяли замовнику рекламувати свою систему сертифікації та продукцію. </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6.7 Якщо сертифікація зупиняється (за запитом клієнта), тимчасово зупиняється або скасовується, орган сертифікації вживає заходів, визначених схемою сертифікації, і вносить всі необхідні зміни до офіційних документів щодо сертифікації, публічної інформації, дозволів щодо використовування знаків, для того, щоб забезпечити  відсутність посилання на те, що продукція залишається сертифікованою.</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6.8 У період призупинення сертифіката організація повинна відмовитися від подальшого рекламування сертифікації її продукції та/або СУ.</w:t>
      </w:r>
    </w:p>
    <w:p w:rsidR="00FB23E2" w:rsidRPr="00FB23E2" w:rsidRDefault="00FB23E2" w:rsidP="00FB23E2">
      <w:pPr>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6.9 В разі скасування угоди, сертифіката (атестата) заявник повинен на протязі 5-ти днів після отримання Рішення повернути до ОС оригінал сертифіката (атестата) та всі його копії, які знищуються за актом комісією Органу з сертифікації. До складу комісії входять заступник генерального директора з підтвердження відповідності, начальник відділу і відповідальні виконавці. Форма акта довільна.</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Заявник припиняє використовувати весь свій рекламний матеріал, що стосується сертифікації.</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p>
    <w:p w:rsidR="00FB23E2" w:rsidRPr="00FB23E2" w:rsidRDefault="00FB23E2" w:rsidP="00FB23E2">
      <w:pPr>
        <w:keepNext/>
        <w:suppressLineNumbers/>
        <w:autoSpaceDE w:val="0"/>
        <w:autoSpaceDN w:val="0"/>
        <w:outlineLvl w:val="2"/>
        <w:rPr>
          <w:rFonts w:ascii="Times New Roman" w:hAnsi="Times New Roman" w:cs="Times New Roman"/>
          <w:b/>
          <w:bCs/>
          <w:sz w:val="24"/>
          <w:szCs w:val="24"/>
        </w:rPr>
      </w:pPr>
      <w:r w:rsidRPr="00FB23E2">
        <w:rPr>
          <w:rFonts w:ascii="Times New Roman" w:hAnsi="Times New Roman" w:cs="Times New Roman"/>
          <w:b/>
          <w:bCs/>
          <w:sz w:val="24"/>
          <w:szCs w:val="24"/>
        </w:rPr>
        <w:t>7 Порядок о</w:t>
      </w:r>
      <w:r w:rsidRPr="00FB23E2">
        <w:rPr>
          <w:rFonts w:ascii="Times New Roman" w:hAnsi="Times New Roman" w:cs="Times New Roman"/>
          <w:b/>
          <w:bCs/>
          <w:snapToGrid w:val="0"/>
          <w:sz w:val="24"/>
          <w:szCs w:val="24"/>
        </w:rPr>
        <w:t>формлення рішень про поновлення дії сертифікатів (атестатів)</w:t>
      </w:r>
    </w:p>
    <w:p w:rsidR="00FB23E2" w:rsidRPr="00FB23E2" w:rsidRDefault="00FB23E2" w:rsidP="00FB23E2">
      <w:pPr>
        <w:widowControl w:val="0"/>
        <w:suppressLineNumbers/>
        <w:spacing w:before="60"/>
        <w:ind w:firstLine="709"/>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7.1 У випадку, якщо дію сертифіката відповідності на продукцію, систему управління (атестата виробництва) призупинено, поновлення його здійснюється після проведення підприємством заходів коригувального впливу для усунення причин виявлених невідповідностей та повідомлення про це ОС.</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7.2 Після представлення підприємством плану коригувальних дій керівником ОС приймається рішення щодо необхідності перевірки достовірності звіту та поновлення дії сертифіката (атестата). </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Перевірка виконання умов зняття призупинення може здійснюватись шляхом аналізування наданих організацією підтверджувальних документів і/або аудиту на місці.</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7.3 У разі виконання організацією коригувальних дій у встановлений термін, орган сертифікації скасовує рішення про призупинення дії сертифіката (атестата) і офіційно повідомляє про це організацію.</w:t>
      </w:r>
    </w:p>
    <w:p w:rsidR="00FB23E2" w:rsidRPr="00FB23E2" w:rsidRDefault="00FB23E2" w:rsidP="00FB23E2">
      <w:pPr>
        <w:widowControl w:val="0"/>
        <w:suppressLineNumbers/>
        <w:ind w:firstLine="567"/>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7.4 Рішення про поновлення дії сертифіката (атестата) приймається керівником ОС за поданням заступника генерального директора з підтвердження за формою додатка А. </w:t>
      </w:r>
    </w:p>
    <w:p w:rsidR="00FB23E2" w:rsidRPr="00FB23E2" w:rsidRDefault="00FB23E2" w:rsidP="00FB23E2">
      <w:pPr>
        <w:widowControl w:val="0"/>
        <w:suppressLineNumbers/>
        <w:ind w:firstLine="709"/>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7.5 Затверджене рішення реєструється в Журналі обліку рішень про призупинення, скасування та поновлення дії угод, сертифікатів (атестатів) (додаток Б) за номером, що відповідає порядковому номеру та індексу "П", який ідентифікує рішення про поновлення.</w:t>
      </w:r>
    </w:p>
    <w:p w:rsidR="00FB23E2" w:rsidRPr="00FB23E2" w:rsidRDefault="00FB23E2" w:rsidP="00FB23E2">
      <w:pPr>
        <w:widowControl w:val="0"/>
        <w:suppressLineNumbers/>
        <w:ind w:firstLine="567"/>
        <w:jc w:val="both"/>
        <w:rPr>
          <w:rFonts w:ascii="Times New Roman" w:hAnsi="Times New Roman"/>
          <w:sz w:val="24"/>
          <w:szCs w:val="24"/>
        </w:rPr>
      </w:pPr>
      <w:r w:rsidRPr="00FB23E2">
        <w:rPr>
          <w:rFonts w:ascii="Times New Roman" w:hAnsi="Times New Roman" w:cs="Times New Roman"/>
          <w:snapToGrid w:val="0"/>
          <w:sz w:val="24"/>
          <w:szCs w:val="24"/>
        </w:rPr>
        <w:t xml:space="preserve">7.6 </w:t>
      </w:r>
      <w:r w:rsidRPr="00FB23E2">
        <w:rPr>
          <w:rFonts w:ascii="Times New Roman" w:hAnsi="Times New Roman"/>
          <w:sz w:val="24"/>
          <w:szCs w:val="24"/>
        </w:rPr>
        <w:t>Якщо сертифікація була поновлена після тимчасового зупинення, орган сертифікації вносить всі необхідні зміни до офіційних документів щодо сертифікації, публічної інформації, дозволів щодо використовування знаків, щоб забезпечити  наявність усіх відповідних посилань на те, що продукція, СУ продовжує бути сертифікованою.</w:t>
      </w:r>
    </w:p>
    <w:p w:rsidR="00FB23E2" w:rsidRPr="00FB23E2" w:rsidRDefault="00FB23E2" w:rsidP="00FB23E2">
      <w:pPr>
        <w:widowControl w:val="0"/>
        <w:suppressLineNumbers/>
        <w:ind w:firstLine="709"/>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 xml:space="preserve">Рішення про поновлення дії сертифіката (атестата) </w:t>
      </w:r>
      <w:r w:rsidRPr="00FB23E2">
        <w:rPr>
          <w:rFonts w:ascii="Times New Roman" w:hAnsi="Times New Roman" w:cs="Times New Roman"/>
          <w:sz w:val="24"/>
          <w:szCs w:val="24"/>
        </w:rPr>
        <w:t xml:space="preserve">в триденний термін після затвердження </w:t>
      </w:r>
      <w:r w:rsidRPr="00FB23E2">
        <w:rPr>
          <w:rFonts w:ascii="Times New Roman" w:hAnsi="Times New Roman" w:cs="Times New Roman"/>
          <w:snapToGrid w:val="0"/>
          <w:sz w:val="24"/>
          <w:szCs w:val="24"/>
        </w:rPr>
        <w:t>направляється клієнту і на сайт ДП «Тернопільстандартметрологія».</w:t>
      </w:r>
    </w:p>
    <w:p w:rsidR="00FB23E2" w:rsidRPr="00FB23E2" w:rsidRDefault="00FB23E2" w:rsidP="00FB23E2">
      <w:pPr>
        <w:widowControl w:val="0"/>
        <w:suppressLineNumbers/>
        <w:ind w:firstLine="709"/>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7.7 На запит будь-якої сторони, орган сертифікації повинен повідомляти про статус сертифікованої системи управління замовника: призупинена, скасована або скорочена чи поновлена.</w:t>
      </w:r>
    </w:p>
    <w:p w:rsidR="00FB23E2" w:rsidRPr="00FB23E2" w:rsidRDefault="00FB23E2" w:rsidP="00FB23E2">
      <w:pPr>
        <w:widowControl w:val="0"/>
        <w:suppressLineNumbers/>
        <w:ind w:firstLine="709"/>
        <w:jc w:val="both"/>
        <w:rPr>
          <w:rFonts w:ascii="Times New Roman" w:hAnsi="Times New Roman" w:cs="Times New Roman"/>
          <w:snapToGrid w:val="0"/>
          <w:sz w:val="24"/>
          <w:szCs w:val="24"/>
        </w:rPr>
      </w:pPr>
      <w:r w:rsidRPr="00FB23E2">
        <w:rPr>
          <w:rFonts w:ascii="Times New Roman" w:hAnsi="Times New Roman" w:cs="Times New Roman"/>
          <w:snapToGrid w:val="0"/>
          <w:sz w:val="24"/>
          <w:szCs w:val="24"/>
        </w:rPr>
        <w:t>7.8 Група аудиту (особа), яка приймає рішення щодо надання, підтримування, поновлення, розширення, скорочення, призупинення або скасування сертифікації, повинна розуміти відповідні вимоги стандарту і вимоги сертифікації, і повинна продемонструвати  компетентність для оцінювання процесів аудиту і пов'язаних рекомендацій з боку групи з аудиту.</w:t>
      </w:r>
    </w:p>
    <w:p w:rsidR="00A532C7" w:rsidRDefault="00A532C7" w:rsidP="00FB23E2">
      <w:pPr>
        <w:suppressLineNumbers/>
        <w:tabs>
          <w:tab w:val="left" w:pos="8789"/>
        </w:tabs>
        <w:autoSpaceDE w:val="0"/>
        <w:autoSpaceDN w:val="0"/>
        <w:ind w:right="851" w:firstLine="567"/>
        <w:jc w:val="center"/>
      </w:pPr>
    </w:p>
    <w:sectPr w:rsidR="00A53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Helvetica"/>
    <w:panose1 w:val="02020603050405020304"/>
    <w:charset w:val="CC"/>
    <w:family w:val="roman"/>
    <w:pitch w:val="variable"/>
    <w:sig w:usb0="E0002AFF" w:usb1="C0007841" w:usb2="00000009" w:usb3="00000000" w:csb0="000001FF" w:csb1="00000000"/>
  </w:font>
  <w:font w:name="Courier New">
    <w:altName w:val="Andale Mono"/>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7FE8"/>
    <w:multiLevelType w:val="hybridMultilevel"/>
    <w:tmpl w:val="DE9E0164"/>
    <w:lvl w:ilvl="0" w:tplc="310601AE">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B4"/>
    <w:rsid w:val="003131B4"/>
    <w:rsid w:val="00467418"/>
    <w:rsid w:val="004E651E"/>
    <w:rsid w:val="00791CCB"/>
    <w:rsid w:val="00A532C7"/>
    <w:rsid w:val="00E91CCE"/>
    <w:rsid w:val="00FB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B4"/>
    <w:pPr>
      <w:spacing w:after="0" w:line="240" w:lineRule="auto"/>
    </w:pPr>
    <w:rPr>
      <w:rFonts w:ascii="Courier New" w:eastAsia="Times New Roman" w:hAnsi="Courier New" w:cs="Courier New"/>
      <w:lang w:val="uk-UA" w:eastAsia="ru-RU"/>
    </w:rPr>
  </w:style>
  <w:style w:type="paragraph" w:styleId="3">
    <w:name w:val="heading 3"/>
    <w:basedOn w:val="a"/>
    <w:next w:val="a"/>
    <w:link w:val="30"/>
    <w:qFormat/>
    <w:rsid w:val="004E651E"/>
    <w:pPr>
      <w:keepNext/>
      <w:suppressLineNumbers/>
      <w:autoSpaceDE w:val="0"/>
      <w:autoSpaceDN w:val="0"/>
      <w:jc w:val="center"/>
      <w:outlineLvl w:val="2"/>
    </w:pPr>
    <w:rPr>
      <w:rFonts w:ascii="SchoolBook" w:hAnsi="SchoolBook" w:cs="SchoolBook"/>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semiHidden/>
    <w:rsid w:val="003131B4"/>
    <w:pPr>
      <w:spacing w:after="160" w:line="240" w:lineRule="exact"/>
    </w:pPr>
    <w:rPr>
      <w:rFonts w:ascii="Arial" w:eastAsia="SimSun" w:hAnsi="Arial" w:cs="Arial"/>
      <w:lang w:val="en-US" w:eastAsia="en-US"/>
    </w:rPr>
  </w:style>
  <w:style w:type="character" w:customStyle="1" w:styleId="30">
    <w:name w:val="Заголовок 3 Знак"/>
    <w:basedOn w:val="a0"/>
    <w:link w:val="3"/>
    <w:rsid w:val="004E651E"/>
    <w:rPr>
      <w:rFonts w:ascii="SchoolBook" w:eastAsia="Times New Roman" w:hAnsi="SchoolBook" w:cs="SchoolBook"/>
      <w:b/>
      <w:bCs/>
      <w:u w:val="single"/>
      <w:lang w:val="uk-UA" w:eastAsia="ru-RU"/>
    </w:rPr>
  </w:style>
  <w:style w:type="paragraph" w:styleId="a3">
    <w:name w:val="header"/>
    <w:basedOn w:val="a"/>
    <w:link w:val="a4"/>
    <w:rsid w:val="004E651E"/>
    <w:pPr>
      <w:tabs>
        <w:tab w:val="center" w:pos="4536"/>
        <w:tab w:val="right" w:pos="9072"/>
      </w:tabs>
      <w:autoSpaceDE w:val="0"/>
      <w:autoSpaceDN w:val="0"/>
    </w:pPr>
    <w:rPr>
      <w:rFonts w:ascii="Arial" w:hAnsi="Arial" w:cs="Arial"/>
    </w:rPr>
  </w:style>
  <w:style w:type="character" w:customStyle="1" w:styleId="a4">
    <w:name w:val="Верхній колонтитул Знак"/>
    <w:basedOn w:val="a0"/>
    <w:link w:val="a3"/>
    <w:rsid w:val="004E651E"/>
    <w:rPr>
      <w:rFonts w:ascii="Arial" w:eastAsia="Times New Roman" w:hAnsi="Arial" w:cs="Arial"/>
      <w:lang w:val="uk-UA" w:eastAsia="ru-RU"/>
    </w:rPr>
  </w:style>
  <w:style w:type="paragraph" w:styleId="2">
    <w:name w:val="Body Text 2"/>
    <w:basedOn w:val="a"/>
    <w:link w:val="20"/>
    <w:rsid w:val="004E651E"/>
    <w:pPr>
      <w:suppressLineNumbers/>
      <w:jc w:val="center"/>
    </w:pPr>
    <w:rPr>
      <w:rFonts w:ascii="Arial" w:hAnsi="Arial" w:cs="Arial"/>
      <w:sz w:val="18"/>
      <w:szCs w:val="18"/>
    </w:rPr>
  </w:style>
  <w:style w:type="character" w:customStyle="1" w:styleId="20">
    <w:name w:val="Основний текст 2 Знак"/>
    <w:basedOn w:val="a0"/>
    <w:link w:val="2"/>
    <w:rsid w:val="004E651E"/>
    <w:rPr>
      <w:rFonts w:ascii="Arial" w:eastAsia="Times New Roman" w:hAnsi="Arial" w:cs="Arial"/>
      <w:sz w:val="18"/>
      <w:szCs w:val="18"/>
      <w:lang w:val="uk-UA" w:eastAsia="ru-RU"/>
    </w:rPr>
  </w:style>
  <w:style w:type="paragraph" w:styleId="31">
    <w:name w:val="Body Text Indent 3"/>
    <w:basedOn w:val="a"/>
    <w:link w:val="32"/>
    <w:rsid w:val="004E651E"/>
    <w:pPr>
      <w:suppressLineNumbers/>
      <w:autoSpaceDE w:val="0"/>
      <w:autoSpaceDN w:val="0"/>
      <w:ind w:firstLine="708"/>
      <w:jc w:val="both"/>
    </w:pPr>
    <w:rPr>
      <w:rFonts w:ascii="Arial" w:hAnsi="Arial" w:cs="Arial"/>
      <w:sz w:val="24"/>
      <w:szCs w:val="24"/>
    </w:rPr>
  </w:style>
  <w:style w:type="character" w:customStyle="1" w:styleId="32">
    <w:name w:val="Основний текст з відступом 3 Знак"/>
    <w:basedOn w:val="a0"/>
    <w:link w:val="31"/>
    <w:rsid w:val="004E651E"/>
    <w:rPr>
      <w:rFonts w:ascii="Arial" w:eastAsia="Times New Roman" w:hAnsi="Arial" w:cs="Arial"/>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B4"/>
    <w:pPr>
      <w:spacing w:after="0" w:line="240" w:lineRule="auto"/>
    </w:pPr>
    <w:rPr>
      <w:rFonts w:ascii="Courier New" w:eastAsia="Times New Roman" w:hAnsi="Courier New" w:cs="Courier New"/>
      <w:lang w:val="uk-UA" w:eastAsia="ru-RU"/>
    </w:rPr>
  </w:style>
  <w:style w:type="paragraph" w:styleId="3">
    <w:name w:val="heading 3"/>
    <w:basedOn w:val="a"/>
    <w:next w:val="a"/>
    <w:link w:val="30"/>
    <w:qFormat/>
    <w:rsid w:val="004E651E"/>
    <w:pPr>
      <w:keepNext/>
      <w:suppressLineNumbers/>
      <w:autoSpaceDE w:val="0"/>
      <w:autoSpaceDN w:val="0"/>
      <w:jc w:val="center"/>
      <w:outlineLvl w:val="2"/>
    </w:pPr>
    <w:rPr>
      <w:rFonts w:ascii="SchoolBook" w:hAnsi="SchoolBook" w:cs="SchoolBook"/>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semiHidden/>
    <w:rsid w:val="003131B4"/>
    <w:pPr>
      <w:spacing w:after="160" w:line="240" w:lineRule="exact"/>
    </w:pPr>
    <w:rPr>
      <w:rFonts w:ascii="Arial" w:eastAsia="SimSun" w:hAnsi="Arial" w:cs="Arial"/>
      <w:lang w:val="en-US" w:eastAsia="en-US"/>
    </w:rPr>
  </w:style>
  <w:style w:type="character" w:customStyle="1" w:styleId="30">
    <w:name w:val="Заголовок 3 Знак"/>
    <w:basedOn w:val="a0"/>
    <w:link w:val="3"/>
    <w:rsid w:val="004E651E"/>
    <w:rPr>
      <w:rFonts w:ascii="SchoolBook" w:eastAsia="Times New Roman" w:hAnsi="SchoolBook" w:cs="SchoolBook"/>
      <w:b/>
      <w:bCs/>
      <w:u w:val="single"/>
      <w:lang w:val="uk-UA" w:eastAsia="ru-RU"/>
    </w:rPr>
  </w:style>
  <w:style w:type="paragraph" w:styleId="a3">
    <w:name w:val="header"/>
    <w:basedOn w:val="a"/>
    <w:link w:val="a4"/>
    <w:rsid w:val="004E651E"/>
    <w:pPr>
      <w:tabs>
        <w:tab w:val="center" w:pos="4536"/>
        <w:tab w:val="right" w:pos="9072"/>
      </w:tabs>
      <w:autoSpaceDE w:val="0"/>
      <w:autoSpaceDN w:val="0"/>
    </w:pPr>
    <w:rPr>
      <w:rFonts w:ascii="Arial" w:hAnsi="Arial" w:cs="Arial"/>
    </w:rPr>
  </w:style>
  <w:style w:type="character" w:customStyle="1" w:styleId="a4">
    <w:name w:val="Верхній колонтитул Знак"/>
    <w:basedOn w:val="a0"/>
    <w:link w:val="a3"/>
    <w:rsid w:val="004E651E"/>
    <w:rPr>
      <w:rFonts w:ascii="Arial" w:eastAsia="Times New Roman" w:hAnsi="Arial" w:cs="Arial"/>
      <w:lang w:val="uk-UA" w:eastAsia="ru-RU"/>
    </w:rPr>
  </w:style>
  <w:style w:type="paragraph" w:styleId="2">
    <w:name w:val="Body Text 2"/>
    <w:basedOn w:val="a"/>
    <w:link w:val="20"/>
    <w:rsid w:val="004E651E"/>
    <w:pPr>
      <w:suppressLineNumbers/>
      <w:jc w:val="center"/>
    </w:pPr>
    <w:rPr>
      <w:rFonts w:ascii="Arial" w:hAnsi="Arial" w:cs="Arial"/>
      <w:sz w:val="18"/>
      <w:szCs w:val="18"/>
    </w:rPr>
  </w:style>
  <w:style w:type="character" w:customStyle="1" w:styleId="20">
    <w:name w:val="Основний текст 2 Знак"/>
    <w:basedOn w:val="a0"/>
    <w:link w:val="2"/>
    <w:rsid w:val="004E651E"/>
    <w:rPr>
      <w:rFonts w:ascii="Arial" w:eastAsia="Times New Roman" w:hAnsi="Arial" w:cs="Arial"/>
      <w:sz w:val="18"/>
      <w:szCs w:val="18"/>
      <w:lang w:val="uk-UA" w:eastAsia="ru-RU"/>
    </w:rPr>
  </w:style>
  <w:style w:type="paragraph" w:styleId="31">
    <w:name w:val="Body Text Indent 3"/>
    <w:basedOn w:val="a"/>
    <w:link w:val="32"/>
    <w:rsid w:val="004E651E"/>
    <w:pPr>
      <w:suppressLineNumbers/>
      <w:autoSpaceDE w:val="0"/>
      <w:autoSpaceDN w:val="0"/>
      <w:ind w:firstLine="708"/>
      <w:jc w:val="both"/>
    </w:pPr>
    <w:rPr>
      <w:rFonts w:ascii="Arial" w:hAnsi="Arial" w:cs="Arial"/>
      <w:sz w:val="24"/>
      <w:szCs w:val="24"/>
    </w:rPr>
  </w:style>
  <w:style w:type="character" w:customStyle="1" w:styleId="32">
    <w:name w:val="Основний текст з відступом 3 Знак"/>
    <w:basedOn w:val="a0"/>
    <w:link w:val="31"/>
    <w:rsid w:val="004E651E"/>
    <w:rPr>
      <w:rFonts w:ascii="Arial" w:eastAsia="Times New Roman" w:hAnsi="Arial" w:cs="Arial"/>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11282</Words>
  <Characters>6432</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dcterms:created xsi:type="dcterms:W3CDTF">2021-12-09T10:28:00Z</dcterms:created>
  <dcterms:modified xsi:type="dcterms:W3CDTF">2021-12-09T10:30:00Z</dcterms:modified>
</cp:coreProperties>
</file>