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F78" w:rsidRDefault="00ED7F78" w:rsidP="00ED7F78">
      <w:pPr>
        <w:spacing w:after="0" w:line="240" w:lineRule="auto"/>
        <w:jc w:val="center"/>
        <w:rPr>
          <w:rFonts w:ascii="Times New Roman" w:eastAsia="Times New Roman" w:hAnsi="Times New Roman" w:cs="Times New Roman"/>
          <w:b/>
          <w:bCs/>
          <w:kern w:val="20"/>
          <w:sz w:val="24"/>
          <w:szCs w:val="20"/>
          <w:lang w:eastAsia="ru-RU"/>
        </w:rPr>
      </w:pPr>
      <w:r>
        <w:rPr>
          <w:rFonts w:ascii="Times New Roman" w:eastAsia="Times New Roman" w:hAnsi="Times New Roman" w:cs="Times New Roman"/>
          <w:b/>
          <w:bCs/>
          <w:kern w:val="20"/>
          <w:sz w:val="24"/>
          <w:szCs w:val="20"/>
          <w:lang w:eastAsia="ru-RU"/>
        </w:rPr>
        <w:t>ВИТЯГ З ПОРЯДКУ ПРОВЕДЕННЯ РОБІТ З ОЦІНКИ ВІДПО</w:t>
      </w:r>
      <w:r w:rsidR="00921A3C">
        <w:rPr>
          <w:rFonts w:ascii="Times New Roman" w:eastAsia="Times New Roman" w:hAnsi="Times New Roman" w:cs="Times New Roman"/>
          <w:b/>
          <w:bCs/>
          <w:kern w:val="20"/>
          <w:sz w:val="24"/>
          <w:szCs w:val="20"/>
          <w:lang w:eastAsia="ru-RU"/>
        </w:rPr>
        <w:t>В</w:t>
      </w:r>
      <w:bookmarkStart w:id="0" w:name="_GoBack"/>
      <w:bookmarkEnd w:id="0"/>
      <w:r>
        <w:rPr>
          <w:rFonts w:ascii="Times New Roman" w:eastAsia="Times New Roman" w:hAnsi="Times New Roman" w:cs="Times New Roman"/>
          <w:b/>
          <w:bCs/>
          <w:kern w:val="20"/>
          <w:sz w:val="24"/>
          <w:szCs w:val="20"/>
          <w:lang w:eastAsia="ru-RU"/>
        </w:rPr>
        <w:t>ІДНОСТІ ПРОДУКЦІЇ ВИМОГАМ ТЕХНІЧНОГО РЕГЛАМЕНТУ БЕЗПЕЧНОСТІ ІГРАШОК</w:t>
      </w:r>
    </w:p>
    <w:p w:rsidR="00ED7F78" w:rsidRDefault="00ED7F78" w:rsidP="00ED7F78">
      <w:pPr>
        <w:spacing w:after="0" w:line="240" w:lineRule="auto"/>
        <w:jc w:val="center"/>
        <w:rPr>
          <w:rFonts w:ascii="Times New Roman" w:eastAsia="Times New Roman" w:hAnsi="Times New Roman" w:cs="Times New Roman"/>
          <w:b/>
          <w:bCs/>
          <w:kern w:val="20"/>
          <w:sz w:val="24"/>
          <w:szCs w:val="20"/>
          <w:lang w:eastAsia="ru-RU"/>
        </w:rPr>
      </w:pPr>
      <w:r>
        <w:rPr>
          <w:rFonts w:ascii="Times New Roman" w:eastAsia="Times New Roman" w:hAnsi="Times New Roman" w:cs="Times New Roman"/>
          <w:b/>
          <w:bCs/>
          <w:kern w:val="20"/>
          <w:sz w:val="24"/>
          <w:szCs w:val="20"/>
          <w:lang w:eastAsia="ru-RU"/>
        </w:rPr>
        <w:t>(ПрТр-10-21)</w:t>
      </w:r>
    </w:p>
    <w:p w:rsidR="00ED7F78" w:rsidRDefault="00ED7F78" w:rsidP="00ED7F78">
      <w:pPr>
        <w:spacing w:after="0" w:line="240" w:lineRule="auto"/>
        <w:jc w:val="center"/>
        <w:rPr>
          <w:rFonts w:ascii="Times New Roman" w:eastAsia="Times New Roman" w:hAnsi="Times New Roman" w:cs="Times New Roman"/>
          <w:b/>
          <w:bCs/>
          <w:kern w:val="20"/>
          <w:sz w:val="24"/>
          <w:szCs w:val="20"/>
          <w:lang w:eastAsia="ru-RU"/>
        </w:rPr>
      </w:pPr>
    </w:p>
    <w:p w:rsidR="00ED7F78" w:rsidRPr="00ED7F78" w:rsidRDefault="00ED7F78" w:rsidP="00ED7F78">
      <w:pPr>
        <w:numPr>
          <w:ilvl w:val="0"/>
          <w:numId w:val="1"/>
        </w:numPr>
        <w:spacing w:after="0" w:line="240" w:lineRule="auto"/>
        <w:jc w:val="center"/>
        <w:rPr>
          <w:rFonts w:ascii="Times New Roman" w:eastAsia="Times New Roman" w:hAnsi="Times New Roman" w:cs="Times New Roman"/>
          <w:b/>
          <w:bCs/>
          <w:kern w:val="20"/>
          <w:sz w:val="24"/>
          <w:szCs w:val="20"/>
          <w:lang w:eastAsia="ru-RU"/>
        </w:rPr>
      </w:pPr>
      <w:r w:rsidRPr="00ED7F78">
        <w:rPr>
          <w:rFonts w:ascii="Times New Roman" w:eastAsia="Times New Roman" w:hAnsi="Times New Roman" w:cs="Times New Roman"/>
          <w:b/>
          <w:bCs/>
          <w:kern w:val="20"/>
          <w:sz w:val="24"/>
          <w:szCs w:val="20"/>
          <w:lang w:eastAsia="ru-RU"/>
        </w:rPr>
        <w:t>Процедури оцінки  відповідності</w:t>
      </w:r>
    </w:p>
    <w:p w:rsidR="00ED7F78" w:rsidRPr="00ED7F78" w:rsidRDefault="00ED7F78" w:rsidP="00ED7F78">
      <w:pPr>
        <w:widowControl w:val="0"/>
        <w:suppressAutoHyphens/>
        <w:spacing w:after="0" w:line="240" w:lineRule="auto"/>
        <w:ind w:firstLine="567"/>
        <w:jc w:val="both"/>
        <w:rPr>
          <w:rFonts w:ascii="Times New Roman" w:eastAsia="Courier New" w:hAnsi="Times New Roman" w:cs="Courier New"/>
          <w:kern w:val="1"/>
          <w:sz w:val="24"/>
          <w:szCs w:val="28"/>
        </w:rPr>
      </w:pPr>
      <w:r w:rsidRPr="00ED7F78">
        <w:rPr>
          <w:rFonts w:ascii="Times New Roman" w:eastAsia="Courier New" w:hAnsi="Times New Roman" w:cs="Courier New"/>
          <w:kern w:val="1"/>
          <w:sz w:val="24"/>
          <w:szCs w:val="28"/>
        </w:rPr>
        <w:t xml:space="preserve">Оцінка відповідності іграшок вимогам Регламенту здійснюється із застосуванням  процедур  оцінки відповідності згідно з Технічним регламентом модулів оцінки відповідності. </w:t>
      </w:r>
    </w:p>
    <w:p w:rsidR="00ED7F78" w:rsidRPr="00ED7F78" w:rsidRDefault="00ED7F78" w:rsidP="00ED7F78">
      <w:pPr>
        <w:shd w:val="clear" w:color="auto" w:fill="FFFFFF"/>
        <w:spacing w:after="0" w:line="240" w:lineRule="auto"/>
        <w:ind w:firstLine="720"/>
        <w:jc w:val="both"/>
        <w:rPr>
          <w:rFonts w:ascii="Times New Roman" w:eastAsia="Times New Roman" w:hAnsi="Times New Roman" w:cs="Times New Roman"/>
          <w:color w:val="000000"/>
          <w:kern w:val="20"/>
          <w:sz w:val="24"/>
          <w:szCs w:val="24"/>
          <w:lang w:val="ru-RU" w:eastAsia="ru-RU"/>
        </w:rPr>
      </w:pPr>
      <w:r w:rsidRPr="00ED7F78">
        <w:rPr>
          <w:rFonts w:ascii="Times New Roman" w:eastAsia="Times New Roman" w:hAnsi="Times New Roman" w:cs="Times New Roman"/>
          <w:color w:val="000000"/>
          <w:kern w:val="20"/>
          <w:sz w:val="24"/>
          <w:szCs w:val="24"/>
          <w:lang w:val="ru-RU" w:eastAsia="ru-RU"/>
        </w:rPr>
        <w:t xml:space="preserve">Перед </w:t>
      </w:r>
      <w:proofErr w:type="spellStart"/>
      <w:r w:rsidRPr="00ED7F78">
        <w:rPr>
          <w:rFonts w:ascii="Times New Roman" w:eastAsia="Times New Roman" w:hAnsi="Times New Roman" w:cs="Times New Roman"/>
          <w:color w:val="000000"/>
          <w:kern w:val="20"/>
          <w:sz w:val="24"/>
          <w:szCs w:val="24"/>
          <w:lang w:val="ru-RU" w:eastAsia="ru-RU"/>
        </w:rPr>
        <w:t>введенням</w:t>
      </w:r>
      <w:proofErr w:type="spellEnd"/>
      <w:r w:rsidRPr="00ED7F78">
        <w:rPr>
          <w:rFonts w:ascii="Times New Roman" w:eastAsia="Times New Roman" w:hAnsi="Times New Roman" w:cs="Times New Roman"/>
          <w:color w:val="000000"/>
          <w:kern w:val="20"/>
          <w:sz w:val="24"/>
          <w:szCs w:val="24"/>
          <w:lang w:val="ru-RU" w:eastAsia="ru-RU"/>
        </w:rPr>
        <w:t xml:space="preserve"> в </w:t>
      </w:r>
      <w:proofErr w:type="spellStart"/>
      <w:r w:rsidRPr="00ED7F78">
        <w:rPr>
          <w:rFonts w:ascii="Times New Roman" w:eastAsia="Times New Roman" w:hAnsi="Times New Roman" w:cs="Times New Roman"/>
          <w:color w:val="000000"/>
          <w:kern w:val="20"/>
          <w:sz w:val="24"/>
          <w:szCs w:val="24"/>
          <w:lang w:val="ru-RU" w:eastAsia="ru-RU"/>
        </w:rPr>
        <w:t>обі</w:t>
      </w:r>
      <w:proofErr w:type="gramStart"/>
      <w:r w:rsidRPr="00ED7F78">
        <w:rPr>
          <w:rFonts w:ascii="Times New Roman" w:eastAsia="Times New Roman" w:hAnsi="Times New Roman" w:cs="Times New Roman"/>
          <w:color w:val="000000"/>
          <w:kern w:val="20"/>
          <w:sz w:val="24"/>
          <w:szCs w:val="24"/>
          <w:lang w:val="ru-RU" w:eastAsia="ru-RU"/>
        </w:rPr>
        <w:t>г</w:t>
      </w:r>
      <w:proofErr w:type="spellEnd"/>
      <w:proofErr w:type="gramEnd"/>
      <w:r w:rsidRPr="00ED7F78">
        <w:rPr>
          <w:rFonts w:ascii="Times New Roman" w:eastAsia="Times New Roman" w:hAnsi="Times New Roman" w:cs="Times New Roman"/>
          <w:color w:val="000000"/>
          <w:kern w:val="20"/>
          <w:sz w:val="24"/>
          <w:szCs w:val="24"/>
          <w:lang w:val="ru-RU" w:eastAsia="ru-RU"/>
        </w:rPr>
        <w:t xml:space="preserve"> </w:t>
      </w:r>
      <w:proofErr w:type="spellStart"/>
      <w:r w:rsidRPr="00ED7F78">
        <w:rPr>
          <w:rFonts w:ascii="Times New Roman" w:eastAsia="Times New Roman" w:hAnsi="Times New Roman" w:cs="Times New Roman"/>
          <w:color w:val="000000"/>
          <w:kern w:val="20"/>
          <w:sz w:val="24"/>
          <w:szCs w:val="24"/>
          <w:lang w:val="ru-RU" w:eastAsia="ru-RU"/>
        </w:rPr>
        <w:t>іграшки</w:t>
      </w:r>
      <w:proofErr w:type="spellEnd"/>
      <w:r w:rsidRPr="00ED7F78">
        <w:rPr>
          <w:rFonts w:ascii="Times New Roman" w:eastAsia="Times New Roman" w:hAnsi="Times New Roman" w:cs="Times New Roman"/>
          <w:color w:val="000000"/>
          <w:kern w:val="20"/>
          <w:sz w:val="24"/>
          <w:szCs w:val="24"/>
          <w:lang w:val="ru-RU" w:eastAsia="ru-RU"/>
        </w:rPr>
        <w:t xml:space="preserve"> </w:t>
      </w:r>
      <w:proofErr w:type="spellStart"/>
      <w:r w:rsidRPr="00ED7F78">
        <w:rPr>
          <w:rFonts w:ascii="Times New Roman" w:eastAsia="Times New Roman" w:hAnsi="Times New Roman" w:cs="Times New Roman"/>
          <w:color w:val="000000"/>
          <w:kern w:val="20"/>
          <w:sz w:val="24"/>
          <w:szCs w:val="24"/>
          <w:lang w:val="ru-RU" w:eastAsia="ru-RU"/>
        </w:rPr>
        <w:t>виробник</w:t>
      </w:r>
      <w:proofErr w:type="spellEnd"/>
      <w:r w:rsidRPr="00ED7F78">
        <w:rPr>
          <w:rFonts w:ascii="Times New Roman" w:eastAsia="Times New Roman" w:hAnsi="Times New Roman" w:cs="Times New Roman"/>
          <w:color w:val="000000"/>
          <w:kern w:val="20"/>
          <w:sz w:val="24"/>
          <w:szCs w:val="24"/>
          <w:lang w:val="ru-RU" w:eastAsia="ru-RU"/>
        </w:rPr>
        <w:t xml:space="preserve"> </w:t>
      </w:r>
      <w:r w:rsidRPr="00ED7F78">
        <w:rPr>
          <w:rFonts w:ascii="Times New Roman" w:eastAsia="Times New Roman" w:hAnsi="Times New Roman" w:cs="Times New Roman"/>
          <w:color w:val="000000"/>
          <w:kern w:val="20"/>
          <w:sz w:val="24"/>
          <w:szCs w:val="24"/>
          <w:lang w:eastAsia="ru-RU"/>
        </w:rPr>
        <w:t>проводить</w:t>
      </w:r>
      <w:r w:rsidRPr="00ED7F78">
        <w:rPr>
          <w:rFonts w:ascii="Times New Roman" w:eastAsia="Times New Roman" w:hAnsi="Times New Roman" w:cs="Times New Roman"/>
          <w:color w:val="000000"/>
          <w:kern w:val="20"/>
          <w:sz w:val="24"/>
          <w:szCs w:val="24"/>
          <w:lang w:val="ru-RU" w:eastAsia="ru-RU"/>
        </w:rPr>
        <w:t>:</w:t>
      </w:r>
    </w:p>
    <w:p w:rsidR="00ED7F78" w:rsidRPr="00ED7F78" w:rsidRDefault="00ED7F78" w:rsidP="00ED7F78">
      <w:pPr>
        <w:shd w:val="clear" w:color="auto" w:fill="FFFFFF"/>
        <w:spacing w:after="0" w:line="240" w:lineRule="auto"/>
        <w:jc w:val="both"/>
        <w:rPr>
          <w:rFonts w:ascii="Times New Roman" w:eastAsia="Times New Roman" w:hAnsi="Times New Roman" w:cs="Times New Roman"/>
          <w:color w:val="000000"/>
          <w:kern w:val="20"/>
          <w:sz w:val="24"/>
          <w:szCs w:val="24"/>
          <w:lang w:eastAsia="ru-RU"/>
        </w:rPr>
      </w:pPr>
      <w:bookmarkStart w:id="1" w:name="n112"/>
      <w:bookmarkEnd w:id="1"/>
      <w:r w:rsidRPr="00ED7F78">
        <w:rPr>
          <w:rFonts w:ascii="Times New Roman" w:eastAsia="Times New Roman" w:hAnsi="Times New Roman" w:cs="Times New Roman"/>
          <w:color w:val="000000"/>
          <w:kern w:val="20"/>
          <w:sz w:val="24"/>
          <w:szCs w:val="24"/>
          <w:lang w:eastAsia="ru-RU"/>
        </w:rPr>
        <w:t xml:space="preserve">- </w:t>
      </w:r>
      <w:proofErr w:type="spellStart"/>
      <w:r w:rsidRPr="00ED7F78">
        <w:rPr>
          <w:rFonts w:ascii="Times New Roman" w:eastAsia="Times New Roman" w:hAnsi="Times New Roman" w:cs="Times New Roman"/>
          <w:color w:val="000000"/>
          <w:kern w:val="20"/>
          <w:sz w:val="24"/>
          <w:szCs w:val="24"/>
          <w:lang w:val="ru-RU" w:eastAsia="ru-RU"/>
        </w:rPr>
        <w:t>аналіз</w:t>
      </w:r>
      <w:proofErr w:type="spellEnd"/>
      <w:r w:rsidRPr="00ED7F78">
        <w:rPr>
          <w:rFonts w:ascii="Times New Roman" w:eastAsia="Times New Roman" w:hAnsi="Times New Roman" w:cs="Times New Roman"/>
          <w:color w:val="000000"/>
          <w:kern w:val="20"/>
          <w:sz w:val="24"/>
          <w:szCs w:val="24"/>
          <w:lang w:val="ru-RU" w:eastAsia="ru-RU"/>
        </w:rPr>
        <w:t xml:space="preserve"> </w:t>
      </w:r>
      <w:proofErr w:type="spellStart"/>
      <w:r w:rsidRPr="00ED7F78">
        <w:rPr>
          <w:rFonts w:ascii="Times New Roman" w:eastAsia="Times New Roman" w:hAnsi="Times New Roman" w:cs="Times New Roman"/>
          <w:color w:val="000000"/>
          <w:kern w:val="20"/>
          <w:sz w:val="24"/>
          <w:szCs w:val="24"/>
          <w:lang w:val="ru-RU" w:eastAsia="ru-RU"/>
        </w:rPr>
        <w:t>її</w:t>
      </w:r>
      <w:proofErr w:type="spellEnd"/>
      <w:r w:rsidRPr="00ED7F78">
        <w:rPr>
          <w:rFonts w:ascii="Times New Roman" w:eastAsia="Times New Roman" w:hAnsi="Times New Roman" w:cs="Times New Roman"/>
          <w:color w:val="000000"/>
          <w:kern w:val="20"/>
          <w:sz w:val="24"/>
          <w:szCs w:val="24"/>
          <w:lang w:val="ru-RU" w:eastAsia="ru-RU"/>
        </w:rPr>
        <w:t xml:space="preserve"> </w:t>
      </w:r>
      <w:proofErr w:type="spellStart"/>
      <w:r w:rsidRPr="00ED7F78">
        <w:rPr>
          <w:rFonts w:ascii="Times New Roman" w:eastAsia="Times New Roman" w:hAnsi="Times New Roman" w:cs="Times New Roman"/>
          <w:color w:val="000000"/>
          <w:kern w:val="20"/>
          <w:sz w:val="24"/>
          <w:szCs w:val="24"/>
          <w:lang w:val="ru-RU" w:eastAsia="ru-RU"/>
        </w:rPr>
        <w:t>хімічних</w:t>
      </w:r>
      <w:proofErr w:type="spellEnd"/>
      <w:r w:rsidRPr="00ED7F78">
        <w:rPr>
          <w:rFonts w:ascii="Times New Roman" w:eastAsia="Times New Roman" w:hAnsi="Times New Roman" w:cs="Times New Roman"/>
          <w:color w:val="000000"/>
          <w:kern w:val="20"/>
          <w:sz w:val="24"/>
          <w:szCs w:val="24"/>
          <w:lang w:val="ru-RU" w:eastAsia="ru-RU"/>
        </w:rPr>
        <w:t xml:space="preserve">, </w:t>
      </w:r>
      <w:proofErr w:type="spellStart"/>
      <w:r w:rsidRPr="00ED7F78">
        <w:rPr>
          <w:rFonts w:ascii="Times New Roman" w:eastAsia="Times New Roman" w:hAnsi="Times New Roman" w:cs="Times New Roman"/>
          <w:color w:val="000000"/>
          <w:kern w:val="20"/>
          <w:sz w:val="24"/>
          <w:szCs w:val="24"/>
          <w:lang w:val="ru-RU" w:eastAsia="ru-RU"/>
        </w:rPr>
        <w:t>фізичних</w:t>
      </w:r>
      <w:proofErr w:type="spellEnd"/>
      <w:r w:rsidRPr="00ED7F78">
        <w:rPr>
          <w:rFonts w:ascii="Times New Roman" w:eastAsia="Times New Roman" w:hAnsi="Times New Roman" w:cs="Times New Roman"/>
          <w:color w:val="000000"/>
          <w:kern w:val="20"/>
          <w:sz w:val="24"/>
          <w:szCs w:val="24"/>
          <w:lang w:val="ru-RU" w:eastAsia="ru-RU"/>
        </w:rPr>
        <w:t xml:space="preserve">, </w:t>
      </w:r>
      <w:proofErr w:type="spellStart"/>
      <w:r w:rsidRPr="00ED7F78">
        <w:rPr>
          <w:rFonts w:ascii="Times New Roman" w:eastAsia="Times New Roman" w:hAnsi="Times New Roman" w:cs="Times New Roman"/>
          <w:color w:val="000000"/>
          <w:kern w:val="20"/>
          <w:sz w:val="24"/>
          <w:szCs w:val="24"/>
          <w:lang w:val="ru-RU" w:eastAsia="ru-RU"/>
        </w:rPr>
        <w:t>механічних</w:t>
      </w:r>
      <w:proofErr w:type="spellEnd"/>
      <w:r w:rsidRPr="00ED7F78">
        <w:rPr>
          <w:rFonts w:ascii="Times New Roman" w:eastAsia="Times New Roman" w:hAnsi="Times New Roman" w:cs="Times New Roman"/>
          <w:color w:val="000000"/>
          <w:kern w:val="20"/>
          <w:sz w:val="24"/>
          <w:szCs w:val="24"/>
          <w:lang w:val="ru-RU" w:eastAsia="ru-RU"/>
        </w:rPr>
        <w:t xml:space="preserve">, </w:t>
      </w:r>
      <w:proofErr w:type="spellStart"/>
      <w:r w:rsidRPr="00ED7F78">
        <w:rPr>
          <w:rFonts w:ascii="Times New Roman" w:eastAsia="Times New Roman" w:hAnsi="Times New Roman" w:cs="Times New Roman"/>
          <w:color w:val="000000"/>
          <w:kern w:val="20"/>
          <w:sz w:val="24"/>
          <w:szCs w:val="24"/>
          <w:lang w:val="ru-RU" w:eastAsia="ru-RU"/>
        </w:rPr>
        <w:t>електричних</w:t>
      </w:r>
      <w:proofErr w:type="spellEnd"/>
      <w:r w:rsidRPr="00ED7F78">
        <w:rPr>
          <w:rFonts w:ascii="Times New Roman" w:eastAsia="Times New Roman" w:hAnsi="Times New Roman" w:cs="Times New Roman"/>
          <w:color w:val="000000"/>
          <w:kern w:val="20"/>
          <w:sz w:val="24"/>
          <w:szCs w:val="24"/>
          <w:lang w:val="ru-RU" w:eastAsia="ru-RU"/>
        </w:rPr>
        <w:t xml:space="preserve"> </w:t>
      </w:r>
      <w:r w:rsidRPr="00ED7F78">
        <w:rPr>
          <w:rFonts w:ascii="Times New Roman" w:eastAsia="Times New Roman" w:hAnsi="Times New Roman" w:cs="Times New Roman"/>
          <w:color w:val="000000"/>
          <w:kern w:val="20"/>
          <w:sz w:val="24"/>
          <w:szCs w:val="24"/>
          <w:lang w:eastAsia="ru-RU"/>
        </w:rPr>
        <w:t>небезпек</w:t>
      </w:r>
      <w:r w:rsidRPr="00ED7F78">
        <w:rPr>
          <w:rFonts w:ascii="Times New Roman" w:eastAsia="Times New Roman" w:hAnsi="Times New Roman" w:cs="Times New Roman"/>
          <w:color w:val="000000"/>
          <w:kern w:val="20"/>
          <w:sz w:val="24"/>
          <w:szCs w:val="24"/>
          <w:lang w:val="ru-RU" w:eastAsia="ru-RU"/>
        </w:rPr>
        <w:t xml:space="preserve">, </w:t>
      </w:r>
      <w:proofErr w:type="spellStart"/>
      <w:r w:rsidRPr="00ED7F78">
        <w:rPr>
          <w:rFonts w:ascii="Times New Roman" w:eastAsia="Times New Roman" w:hAnsi="Times New Roman" w:cs="Times New Roman"/>
          <w:color w:val="000000"/>
          <w:kern w:val="20"/>
          <w:sz w:val="24"/>
          <w:szCs w:val="24"/>
          <w:lang w:val="ru-RU" w:eastAsia="ru-RU"/>
        </w:rPr>
        <w:t>займистості</w:t>
      </w:r>
      <w:proofErr w:type="spellEnd"/>
      <w:r w:rsidRPr="00ED7F78">
        <w:rPr>
          <w:rFonts w:ascii="Times New Roman" w:eastAsia="Times New Roman" w:hAnsi="Times New Roman" w:cs="Times New Roman"/>
          <w:color w:val="000000"/>
          <w:kern w:val="20"/>
          <w:sz w:val="24"/>
          <w:szCs w:val="24"/>
          <w:lang w:val="ru-RU" w:eastAsia="ru-RU"/>
        </w:rPr>
        <w:t xml:space="preserve">, </w:t>
      </w:r>
      <w:proofErr w:type="spellStart"/>
      <w:r w:rsidRPr="00ED7F78">
        <w:rPr>
          <w:rFonts w:ascii="Times New Roman" w:eastAsia="Times New Roman" w:hAnsi="Times New Roman" w:cs="Times New Roman"/>
          <w:color w:val="000000"/>
          <w:kern w:val="20"/>
          <w:sz w:val="24"/>
          <w:szCs w:val="24"/>
          <w:lang w:val="ru-RU" w:eastAsia="ru-RU"/>
        </w:rPr>
        <w:t>гігієнічних</w:t>
      </w:r>
      <w:proofErr w:type="spellEnd"/>
      <w:r w:rsidRPr="00ED7F78">
        <w:rPr>
          <w:rFonts w:ascii="Times New Roman" w:eastAsia="Times New Roman" w:hAnsi="Times New Roman" w:cs="Times New Roman"/>
          <w:color w:val="000000"/>
          <w:kern w:val="20"/>
          <w:sz w:val="24"/>
          <w:szCs w:val="24"/>
          <w:lang w:val="ru-RU" w:eastAsia="ru-RU"/>
        </w:rPr>
        <w:t xml:space="preserve"> та </w:t>
      </w:r>
      <w:proofErr w:type="spellStart"/>
      <w:r w:rsidRPr="00ED7F78">
        <w:rPr>
          <w:rFonts w:ascii="Times New Roman" w:eastAsia="Times New Roman" w:hAnsi="Times New Roman" w:cs="Times New Roman"/>
          <w:color w:val="000000"/>
          <w:kern w:val="20"/>
          <w:sz w:val="24"/>
          <w:szCs w:val="24"/>
          <w:lang w:val="ru-RU" w:eastAsia="ru-RU"/>
        </w:rPr>
        <w:t>радіоактивних</w:t>
      </w:r>
      <w:proofErr w:type="spellEnd"/>
      <w:r w:rsidRPr="00ED7F78">
        <w:rPr>
          <w:rFonts w:ascii="Times New Roman" w:eastAsia="Times New Roman" w:hAnsi="Times New Roman" w:cs="Times New Roman"/>
          <w:color w:val="000000"/>
          <w:kern w:val="20"/>
          <w:sz w:val="24"/>
          <w:szCs w:val="24"/>
          <w:lang w:val="ru-RU" w:eastAsia="ru-RU"/>
        </w:rPr>
        <w:t xml:space="preserve"> характеристик, а </w:t>
      </w:r>
      <w:proofErr w:type="spellStart"/>
      <w:r w:rsidRPr="00ED7F78">
        <w:rPr>
          <w:rFonts w:ascii="Times New Roman" w:eastAsia="Times New Roman" w:hAnsi="Times New Roman" w:cs="Times New Roman"/>
          <w:color w:val="000000"/>
          <w:kern w:val="20"/>
          <w:sz w:val="24"/>
          <w:szCs w:val="24"/>
          <w:lang w:val="ru-RU" w:eastAsia="ru-RU"/>
        </w:rPr>
        <w:t>також</w:t>
      </w:r>
      <w:proofErr w:type="spellEnd"/>
      <w:r w:rsidRPr="00ED7F78">
        <w:rPr>
          <w:rFonts w:ascii="Times New Roman" w:eastAsia="Times New Roman" w:hAnsi="Times New Roman" w:cs="Times New Roman"/>
          <w:color w:val="000000"/>
          <w:kern w:val="20"/>
          <w:sz w:val="24"/>
          <w:szCs w:val="24"/>
          <w:lang w:val="ru-RU" w:eastAsia="ru-RU"/>
        </w:rPr>
        <w:t xml:space="preserve"> </w:t>
      </w:r>
      <w:proofErr w:type="spellStart"/>
      <w:r w:rsidRPr="00ED7F78">
        <w:rPr>
          <w:rFonts w:ascii="Times New Roman" w:eastAsia="Times New Roman" w:hAnsi="Times New Roman" w:cs="Times New Roman"/>
          <w:color w:val="000000"/>
          <w:kern w:val="20"/>
          <w:sz w:val="24"/>
          <w:szCs w:val="24"/>
          <w:lang w:val="ru-RU" w:eastAsia="ru-RU"/>
        </w:rPr>
        <w:t>оцінку</w:t>
      </w:r>
      <w:proofErr w:type="spellEnd"/>
      <w:r w:rsidRPr="00ED7F78">
        <w:rPr>
          <w:rFonts w:ascii="Times New Roman" w:eastAsia="Times New Roman" w:hAnsi="Times New Roman" w:cs="Times New Roman"/>
          <w:color w:val="000000"/>
          <w:kern w:val="20"/>
          <w:sz w:val="24"/>
          <w:szCs w:val="24"/>
          <w:lang w:val="ru-RU" w:eastAsia="ru-RU"/>
        </w:rPr>
        <w:t xml:space="preserve"> </w:t>
      </w:r>
      <w:proofErr w:type="spellStart"/>
      <w:r w:rsidRPr="00ED7F78">
        <w:rPr>
          <w:rFonts w:ascii="Times New Roman" w:eastAsia="Times New Roman" w:hAnsi="Times New Roman" w:cs="Times New Roman"/>
          <w:color w:val="000000"/>
          <w:kern w:val="20"/>
          <w:sz w:val="24"/>
          <w:szCs w:val="24"/>
          <w:lang w:val="ru-RU" w:eastAsia="ru-RU"/>
        </w:rPr>
        <w:t>потенційного</w:t>
      </w:r>
      <w:proofErr w:type="spellEnd"/>
      <w:r w:rsidRPr="00ED7F78">
        <w:rPr>
          <w:rFonts w:ascii="Times New Roman" w:eastAsia="Times New Roman" w:hAnsi="Times New Roman" w:cs="Times New Roman"/>
          <w:color w:val="000000"/>
          <w:kern w:val="20"/>
          <w:sz w:val="24"/>
          <w:szCs w:val="24"/>
          <w:lang w:val="ru-RU" w:eastAsia="ru-RU"/>
        </w:rPr>
        <w:t xml:space="preserve"> </w:t>
      </w:r>
      <w:proofErr w:type="spellStart"/>
      <w:r w:rsidRPr="00ED7F78">
        <w:rPr>
          <w:rFonts w:ascii="Times New Roman" w:eastAsia="Times New Roman" w:hAnsi="Times New Roman" w:cs="Times New Roman"/>
          <w:color w:val="000000"/>
          <w:kern w:val="20"/>
          <w:sz w:val="24"/>
          <w:szCs w:val="24"/>
          <w:lang w:val="ru-RU" w:eastAsia="ru-RU"/>
        </w:rPr>
        <w:t>впливу</w:t>
      </w:r>
      <w:proofErr w:type="spellEnd"/>
      <w:r w:rsidRPr="00ED7F78">
        <w:rPr>
          <w:rFonts w:ascii="Times New Roman" w:eastAsia="Times New Roman" w:hAnsi="Times New Roman" w:cs="Times New Roman"/>
          <w:color w:val="000000"/>
          <w:kern w:val="20"/>
          <w:sz w:val="24"/>
          <w:szCs w:val="24"/>
          <w:lang w:val="ru-RU" w:eastAsia="ru-RU"/>
        </w:rPr>
        <w:t xml:space="preserve"> </w:t>
      </w:r>
      <w:proofErr w:type="spellStart"/>
      <w:r w:rsidRPr="00ED7F78">
        <w:rPr>
          <w:rFonts w:ascii="Times New Roman" w:eastAsia="Times New Roman" w:hAnsi="Times New Roman" w:cs="Times New Roman"/>
          <w:color w:val="000000"/>
          <w:kern w:val="20"/>
          <w:sz w:val="24"/>
          <w:szCs w:val="24"/>
          <w:lang w:val="ru-RU" w:eastAsia="ru-RU"/>
        </w:rPr>
        <w:t>пов’язаної</w:t>
      </w:r>
      <w:proofErr w:type="spellEnd"/>
      <w:r w:rsidRPr="00ED7F78">
        <w:rPr>
          <w:rFonts w:ascii="Times New Roman" w:eastAsia="Times New Roman" w:hAnsi="Times New Roman" w:cs="Times New Roman"/>
          <w:color w:val="000000"/>
          <w:kern w:val="20"/>
          <w:sz w:val="24"/>
          <w:szCs w:val="24"/>
          <w:lang w:val="ru-RU" w:eastAsia="ru-RU"/>
        </w:rPr>
        <w:t xml:space="preserve"> з ними </w:t>
      </w:r>
      <w:proofErr w:type="spellStart"/>
      <w:r w:rsidRPr="00ED7F78">
        <w:rPr>
          <w:rFonts w:ascii="Times New Roman" w:eastAsia="Times New Roman" w:hAnsi="Times New Roman" w:cs="Times New Roman"/>
          <w:color w:val="000000"/>
          <w:kern w:val="20"/>
          <w:sz w:val="24"/>
          <w:szCs w:val="24"/>
          <w:lang w:val="ru-RU" w:eastAsia="ru-RU"/>
        </w:rPr>
        <w:t>небезпеки</w:t>
      </w:r>
      <w:proofErr w:type="spellEnd"/>
      <w:r w:rsidRPr="00ED7F78">
        <w:rPr>
          <w:rFonts w:ascii="Times New Roman" w:eastAsia="Times New Roman" w:hAnsi="Times New Roman" w:cs="Times New Roman"/>
          <w:color w:val="000000"/>
          <w:kern w:val="20"/>
          <w:sz w:val="24"/>
          <w:szCs w:val="24"/>
          <w:lang w:val="ru-RU" w:eastAsia="ru-RU"/>
        </w:rPr>
        <w:t>;</w:t>
      </w:r>
      <w:bookmarkStart w:id="2" w:name="n113"/>
      <w:bookmarkEnd w:id="2"/>
    </w:p>
    <w:p w:rsidR="00ED7F78" w:rsidRPr="00ED7F78" w:rsidRDefault="00ED7F78" w:rsidP="00ED7F78">
      <w:pPr>
        <w:shd w:val="clear" w:color="auto" w:fill="FFFFFF"/>
        <w:spacing w:after="0" w:line="240" w:lineRule="auto"/>
        <w:jc w:val="both"/>
        <w:rPr>
          <w:rFonts w:ascii="Times New Roman" w:eastAsia="Times New Roman" w:hAnsi="Times New Roman" w:cs="Times New Roman"/>
          <w:color w:val="000000"/>
          <w:kern w:val="20"/>
          <w:sz w:val="24"/>
          <w:szCs w:val="24"/>
          <w:lang w:val="ru-RU" w:eastAsia="ru-RU"/>
        </w:rPr>
      </w:pPr>
      <w:r w:rsidRPr="00ED7F78">
        <w:rPr>
          <w:rFonts w:ascii="Times New Roman" w:eastAsia="Times New Roman" w:hAnsi="Times New Roman" w:cs="Times New Roman"/>
          <w:kern w:val="20"/>
          <w:sz w:val="24"/>
          <w:szCs w:val="20"/>
          <w:lang w:eastAsia="ru-RU"/>
        </w:rPr>
        <w:t xml:space="preserve">- </w:t>
      </w:r>
      <w:proofErr w:type="spellStart"/>
      <w:r w:rsidRPr="00ED7F78">
        <w:rPr>
          <w:rFonts w:ascii="Times New Roman" w:eastAsia="Times New Roman" w:hAnsi="Times New Roman" w:cs="Times New Roman"/>
          <w:kern w:val="20"/>
          <w:sz w:val="24"/>
          <w:szCs w:val="20"/>
          <w:lang w:val="ru-RU" w:eastAsia="ru-RU"/>
        </w:rPr>
        <w:t>зазначе</w:t>
      </w:r>
      <w:proofErr w:type="spellEnd"/>
      <w:r w:rsidRPr="00ED7F78">
        <w:rPr>
          <w:rFonts w:ascii="Times New Roman" w:eastAsia="Times New Roman" w:hAnsi="Times New Roman" w:cs="Times New Roman"/>
          <w:kern w:val="20"/>
          <w:sz w:val="24"/>
          <w:szCs w:val="20"/>
          <w:lang w:eastAsia="ru-RU"/>
        </w:rPr>
        <w:t>ні у Ре</w:t>
      </w:r>
      <w:proofErr w:type="spellStart"/>
      <w:r w:rsidRPr="00ED7F78">
        <w:rPr>
          <w:rFonts w:ascii="Times New Roman" w:eastAsia="Times New Roman" w:hAnsi="Times New Roman" w:cs="Times New Roman"/>
          <w:kern w:val="20"/>
          <w:sz w:val="24"/>
          <w:szCs w:val="20"/>
          <w:lang w:val="ru-RU" w:eastAsia="ru-RU"/>
        </w:rPr>
        <w:t>гламент</w:t>
      </w:r>
      <w:proofErr w:type="spellEnd"/>
      <w:r w:rsidRPr="00ED7F78">
        <w:rPr>
          <w:rFonts w:ascii="Times New Roman" w:eastAsia="Times New Roman" w:hAnsi="Times New Roman" w:cs="Times New Roman"/>
          <w:kern w:val="20"/>
          <w:sz w:val="24"/>
          <w:szCs w:val="20"/>
          <w:lang w:eastAsia="ru-RU"/>
        </w:rPr>
        <w:t>і</w:t>
      </w:r>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процедури</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оцінки</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відповідності</w:t>
      </w:r>
      <w:proofErr w:type="spellEnd"/>
      <w:r w:rsidRPr="00ED7F78">
        <w:rPr>
          <w:rFonts w:ascii="Times New Roman" w:eastAsia="Times New Roman" w:hAnsi="Times New Roman" w:cs="Times New Roman"/>
          <w:kern w:val="20"/>
          <w:sz w:val="24"/>
          <w:szCs w:val="20"/>
          <w:lang w:val="ru-RU" w:eastAsia="ru-RU"/>
        </w:rPr>
        <w:t>.</w:t>
      </w:r>
    </w:p>
    <w:p w:rsidR="00ED7F78" w:rsidRPr="00ED7F78" w:rsidRDefault="00ED7F78" w:rsidP="00ED7F78">
      <w:pPr>
        <w:spacing w:after="0" w:line="240" w:lineRule="auto"/>
        <w:ind w:firstLine="567"/>
        <w:jc w:val="both"/>
        <w:rPr>
          <w:rFonts w:ascii="Times New Roman" w:eastAsia="Times New Roman" w:hAnsi="Times New Roman" w:cs="Times New Roman"/>
          <w:kern w:val="20"/>
          <w:sz w:val="24"/>
          <w:szCs w:val="20"/>
          <w:lang w:eastAsia="ru-RU"/>
        </w:rPr>
      </w:pPr>
      <w:r w:rsidRPr="00ED7F78">
        <w:rPr>
          <w:rFonts w:ascii="Times New Roman" w:eastAsia="Times New Roman" w:hAnsi="Times New Roman" w:cs="Times New Roman"/>
          <w:kern w:val="20"/>
          <w:sz w:val="24"/>
          <w:szCs w:val="20"/>
          <w:lang w:eastAsia="ru-RU"/>
        </w:rPr>
        <w:t>Регламент передбачає застосування наступних процедур оцінки відповідності.</w:t>
      </w:r>
    </w:p>
    <w:p w:rsidR="00ED7F78" w:rsidRPr="00ED7F78" w:rsidRDefault="00ED7F78" w:rsidP="00ED7F78">
      <w:pPr>
        <w:spacing w:after="0" w:line="240" w:lineRule="auto"/>
        <w:ind w:firstLine="567"/>
        <w:jc w:val="both"/>
        <w:rPr>
          <w:rFonts w:ascii="Times New Roman" w:eastAsia="Times New Roman" w:hAnsi="Times New Roman" w:cs="Times New Roman"/>
          <w:b/>
          <w:bCs/>
          <w:kern w:val="20"/>
          <w:sz w:val="24"/>
          <w:szCs w:val="20"/>
          <w:lang w:eastAsia="ru-RU"/>
        </w:rPr>
      </w:pPr>
      <w:r w:rsidRPr="00ED7F78">
        <w:rPr>
          <w:rFonts w:ascii="Times New Roman" w:eastAsia="Times New Roman" w:hAnsi="Times New Roman" w:cs="Times New Roman"/>
          <w:b/>
          <w:bCs/>
          <w:kern w:val="20"/>
          <w:sz w:val="24"/>
          <w:szCs w:val="20"/>
          <w:lang w:eastAsia="ru-RU"/>
        </w:rPr>
        <w:t>5.1 Оцінка відповідності передбачена модулем А з застосуванням процедури внутрішнього контролю виробництва.</w:t>
      </w:r>
    </w:p>
    <w:p w:rsidR="00ED7F78" w:rsidRPr="00ED7F78" w:rsidRDefault="00ED7F78" w:rsidP="00ED7F78">
      <w:pPr>
        <w:spacing w:after="0" w:line="240" w:lineRule="auto"/>
        <w:ind w:firstLine="567"/>
        <w:jc w:val="both"/>
        <w:rPr>
          <w:rFonts w:ascii="Times New Roman" w:eastAsia="Times New Roman" w:hAnsi="Times New Roman" w:cs="Times New Roman"/>
          <w:kern w:val="20"/>
          <w:sz w:val="24"/>
          <w:szCs w:val="20"/>
          <w:lang w:eastAsia="ru-RU"/>
        </w:rPr>
      </w:pPr>
      <w:r w:rsidRPr="00ED7F78">
        <w:rPr>
          <w:rFonts w:ascii="Times New Roman" w:eastAsia="Times New Roman" w:hAnsi="Times New Roman" w:cs="Times New Roman"/>
          <w:kern w:val="20"/>
          <w:sz w:val="24"/>
          <w:szCs w:val="20"/>
          <w:lang w:eastAsia="ru-RU"/>
        </w:rPr>
        <w:t>5.1.1 Якщо виробник застосував національні стандарти з переліку національних стандартів, якими охоплені всі відповідні вимоги щодо безпечності іграшки, він  застосовує процедуру внутрішнього контролю виробництва  передбачену модулем  А  Технічного регламенту модулів оцінки відповідності.</w:t>
      </w:r>
    </w:p>
    <w:p w:rsidR="00ED7F78" w:rsidRPr="00ED7F78" w:rsidRDefault="00ED7F78" w:rsidP="00ED7F78">
      <w:pPr>
        <w:widowControl w:val="0"/>
        <w:suppressAutoHyphens/>
        <w:spacing w:after="0" w:line="240" w:lineRule="auto"/>
        <w:ind w:firstLine="567"/>
        <w:jc w:val="both"/>
        <w:rPr>
          <w:rFonts w:ascii="Times New Roman" w:eastAsia="Courier New" w:hAnsi="Times New Roman" w:cs="Times New Roman"/>
          <w:kern w:val="1"/>
          <w:sz w:val="24"/>
          <w:szCs w:val="24"/>
        </w:rPr>
      </w:pPr>
      <w:r w:rsidRPr="00ED7F78">
        <w:rPr>
          <w:rFonts w:ascii="Times New Roman" w:eastAsia="Courier New" w:hAnsi="Times New Roman" w:cs="Courier New"/>
          <w:kern w:val="1"/>
          <w:sz w:val="24"/>
          <w:szCs w:val="28"/>
        </w:rPr>
        <w:t xml:space="preserve">5.1.2 </w:t>
      </w:r>
      <w:r w:rsidRPr="00ED7F78">
        <w:rPr>
          <w:rFonts w:ascii="Times New Roman" w:eastAsia="Courier New" w:hAnsi="Times New Roman" w:cs="Times New Roman"/>
          <w:kern w:val="1"/>
          <w:sz w:val="24"/>
          <w:szCs w:val="24"/>
        </w:rPr>
        <w:t>Внутрішній контроль виробництва  -  це  процедура  оцінки відповідності,  згідно якої виробник виконує наступні зобов'язання:</w:t>
      </w:r>
    </w:p>
    <w:p w:rsidR="00ED7F78" w:rsidRPr="00ED7F78" w:rsidRDefault="00ED7F78" w:rsidP="00ED7F78">
      <w:pPr>
        <w:spacing w:after="0" w:line="240" w:lineRule="auto"/>
        <w:jc w:val="both"/>
        <w:rPr>
          <w:rFonts w:ascii="Times New Roman" w:eastAsia="Times New Roman" w:hAnsi="Times New Roman" w:cs="Times New Roman"/>
          <w:kern w:val="20"/>
          <w:sz w:val="24"/>
          <w:szCs w:val="20"/>
          <w:lang w:eastAsia="ru-RU"/>
        </w:rPr>
      </w:pPr>
      <w:r w:rsidRPr="00ED7F78">
        <w:rPr>
          <w:rFonts w:ascii="Times New Roman" w:eastAsia="Times New Roman" w:hAnsi="Times New Roman" w:cs="Times New Roman"/>
          <w:kern w:val="20"/>
          <w:sz w:val="24"/>
          <w:szCs w:val="20"/>
          <w:lang w:eastAsia="ru-RU"/>
        </w:rPr>
        <w:t>- розробляє   технічну   документацію, яка дасть  змогу  оцінити відповідність  продукції відповідним вимогам і включає опис проведення і результати належного аналізу та оцінки ризиків в  питання проектування, виробництва та функціонування продукції;</w:t>
      </w:r>
    </w:p>
    <w:p w:rsidR="00ED7F78" w:rsidRPr="00ED7F78" w:rsidRDefault="00ED7F78" w:rsidP="00ED7F78">
      <w:pPr>
        <w:spacing w:after="0" w:line="240" w:lineRule="auto"/>
        <w:jc w:val="both"/>
        <w:rPr>
          <w:rFonts w:ascii="Times New Roman" w:eastAsia="Times New Roman" w:hAnsi="Times New Roman" w:cs="Times New Roman"/>
          <w:kern w:val="20"/>
          <w:sz w:val="24"/>
          <w:szCs w:val="20"/>
          <w:lang w:eastAsia="ru-RU"/>
        </w:rPr>
      </w:pPr>
      <w:r w:rsidRPr="00ED7F78">
        <w:rPr>
          <w:rFonts w:ascii="Times New Roman" w:eastAsia="Times New Roman" w:hAnsi="Times New Roman" w:cs="Times New Roman"/>
          <w:kern w:val="20"/>
          <w:sz w:val="24"/>
          <w:szCs w:val="20"/>
          <w:lang w:eastAsia="ru-RU"/>
        </w:rPr>
        <w:t xml:space="preserve">- вживає   всіх  заходів,  необхідних  для  того,  щоб виробництво  та  контроль  за  ним   забезпечували   відповідність виробленої  продукції технічній документації та вимогам Регламенту. </w:t>
      </w:r>
    </w:p>
    <w:p w:rsidR="008740EA" w:rsidRDefault="00ED7F78" w:rsidP="00ED7F78">
      <w:pPr>
        <w:spacing w:after="0" w:line="240" w:lineRule="auto"/>
        <w:ind w:firstLine="567"/>
        <w:jc w:val="both"/>
        <w:rPr>
          <w:rFonts w:ascii="Times New Roman" w:eastAsia="Times New Roman" w:hAnsi="Times New Roman" w:cs="Times New Roman"/>
          <w:kern w:val="20"/>
          <w:sz w:val="24"/>
          <w:szCs w:val="20"/>
          <w:lang w:eastAsia="ru-RU"/>
        </w:rPr>
      </w:pPr>
      <w:r w:rsidRPr="00ED7F78">
        <w:rPr>
          <w:rFonts w:ascii="Times New Roman" w:eastAsia="Times New Roman" w:hAnsi="Times New Roman" w:cs="Times New Roman"/>
          <w:kern w:val="20"/>
          <w:sz w:val="24"/>
          <w:szCs w:val="20"/>
          <w:lang w:eastAsia="ru-RU"/>
        </w:rPr>
        <w:t>5.1.2.1 Технічна документація повинна бути складена державною мовою</w:t>
      </w:r>
      <w:r w:rsidRPr="00ED7F78">
        <w:rPr>
          <w:rFonts w:ascii="Times New Roman" w:eastAsia="Times New Roman" w:hAnsi="Times New Roman" w:cs="Times New Roman"/>
          <w:b/>
          <w:bCs/>
          <w:kern w:val="20"/>
          <w:sz w:val="24"/>
          <w:szCs w:val="20"/>
          <w:lang w:eastAsia="ru-RU"/>
        </w:rPr>
        <w:t xml:space="preserve"> </w:t>
      </w:r>
      <w:r w:rsidR="008740EA">
        <w:rPr>
          <w:rFonts w:ascii="Times New Roman" w:eastAsia="Times New Roman" w:hAnsi="Times New Roman" w:cs="Times New Roman"/>
          <w:kern w:val="20"/>
          <w:sz w:val="24"/>
          <w:szCs w:val="20"/>
          <w:lang w:eastAsia="ru-RU"/>
        </w:rPr>
        <w:t>та містити дані:</w:t>
      </w:r>
    </w:p>
    <w:p w:rsidR="008740EA" w:rsidRPr="008740EA" w:rsidRDefault="008740EA" w:rsidP="008740EA">
      <w:pPr>
        <w:spacing w:after="0" w:line="240" w:lineRule="auto"/>
        <w:ind w:firstLine="567"/>
        <w:jc w:val="both"/>
        <w:rPr>
          <w:rFonts w:ascii="Times New Roman" w:eastAsia="Times New Roman" w:hAnsi="Times New Roman" w:cs="Times New Roman"/>
          <w:kern w:val="20"/>
          <w:sz w:val="24"/>
          <w:szCs w:val="20"/>
          <w:lang w:eastAsia="ru-RU"/>
        </w:rPr>
      </w:pPr>
      <w:r>
        <w:t xml:space="preserve">- </w:t>
      </w:r>
      <w:r w:rsidRPr="008740EA">
        <w:t xml:space="preserve"> </w:t>
      </w:r>
      <w:r w:rsidRPr="008740EA">
        <w:rPr>
          <w:rFonts w:ascii="Times New Roman" w:eastAsia="Times New Roman" w:hAnsi="Times New Roman" w:cs="Times New Roman"/>
          <w:kern w:val="20"/>
          <w:sz w:val="24"/>
          <w:szCs w:val="20"/>
          <w:lang w:eastAsia="ru-RU"/>
        </w:rPr>
        <w:t>детальний опис проекту та виробництва, включаючи перелік компонентів і матеріалів, які використані в іграшці, а також паспорти безпеки використаних хімічних речовин та сумішей, отримані від постачальників таких речовин і сумішей;</w:t>
      </w:r>
    </w:p>
    <w:p w:rsidR="008740EA" w:rsidRPr="008740EA" w:rsidRDefault="008740EA" w:rsidP="008740EA">
      <w:pPr>
        <w:spacing w:after="0" w:line="240" w:lineRule="auto"/>
        <w:ind w:firstLine="567"/>
        <w:jc w:val="both"/>
        <w:rPr>
          <w:rFonts w:ascii="Times New Roman" w:eastAsia="Times New Roman" w:hAnsi="Times New Roman" w:cs="Times New Roman"/>
          <w:kern w:val="20"/>
          <w:sz w:val="24"/>
          <w:szCs w:val="20"/>
          <w:lang w:eastAsia="ru-RU"/>
        </w:rPr>
      </w:pPr>
      <w:r>
        <w:rPr>
          <w:rFonts w:ascii="Times New Roman" w:eastAsia="Times New Roman" w:hAnsi="Times New Roman" w:cs="Times New Roman"/>
          <w:kern w:val="20"/>
          <w:sz w:val="24"/>
          <w:szCs w:val="20"/>
          <w:lang w:eastAsia="ru-RU"/>
        </w:rPr>
        <w:t xml:space="preserve">- </w:t>
      </w:r>
      <w:r w:rsidRPr="008740EA">
        <w:rPr>
          <w:rFonts w:ascii="Times New Roman" w:eastAsia="Times New Roman" w:hAnsi="Times New Roman" w:cs="Times New Roman"/>
          <w:kern w:val="20"/>
          <w:sz w:val="24"/>
          <w:szCs w:val="20"/>
          <w:lang w:eastAsia="ru-RU"/>
        </w:rPr>
        <w:t>результати оцінки безпечності (аналіз її хімічних, фізичних, механічних, електричних небезпек, займистості, гігієнічних та радіоактивних характеристик, а також оцінку потенційного впливу пов’язаної з ними небезпеки), проведеної згідно з Технічним регламентом  безпечності іграшок;</w:t>
      </w:r>
    </w:p>
    <w:p w:rsidR="008740EA" w:rsidRPr="008740EA" w:rsidRDefault="008740EA" w:rsidP="008740EA">
      <w:pPr>
        <w:spacing w:after="0" w:line="240" w:lineRule="auto"/>
        <w:ind w:firstLine="567"/>
        <w:jc w:val="both"/>
        <w:rPr>
          <w:rFonts w:ascii="Times New Roman" w:eastAsia="Times New Roman" w:hAnsi="Times New Roman" w:cs="Times New Roman"/>
          <w:kern w:val="20"/>
          <w:sz w:val="24"/>
          <w:szCs w:val="20"/>
          <w:lang w:eastAsia="ru-RU"/>
        </w:rPr>
      </w:pPr>
      <w:r>
        <w:rPr>
          <w:rFonts w:ascii="Times New Roman" w:eastAsia="Times New Roman" w:hAnsi="Times New Roman" w:cs="Times New Roman"/>
          <w:kern w:val="20"/>
          <w:sz w:val="24"/>
          <w:szCs w:val="20"/>
          <w:lang w:eastAsia="ru-RU"/>
        </w:rPr>
        <w:t xml:space="preserve">- </w:t>
      </w:r>
      <w:r w:rsidRPr="008740EA">
        <w:rPr>
          <w:rFonts w:ascii="Times New Roman" w:eastAsia="Times New Roman" w:hAnsi="Times New Roman" w:cs="Times New Roman"/>
          <w:kern w:val="20"/>
          <w:sz w:val="24"/>
          <w:szCs w:val="20"/>
          <w:lang w:eastAsia="ru-RU"/>
        </w:rPr>
        <w:t>опис застосованої процедури оцінки відповідності;</w:t>
      </w:r>
    </w:p>
    <w:p w:rsidR="008740EA" w:rsidRPr="008740EA" w:rsidRDefault="008740EA" w:rsidP="008740EA">
      <w:pPr>
        <w:spacing w:after="0" w:line="240" w:lineRule="auto"/>
        <w:ind w:firstLine="567"/>
        <w:jc w:val="both"/>
        <w:rPr>
          <w:rFonts w:ascii="Times New Roman" w:eastAsia="Times New Roman" w:hAnsi="Times New Roman" w:cs="Times New Roman"/>
          <w:kern w:val="20"/>
          <w:sz w:val="24"/>
          <w:szCs w:val="20"/>
          <w:lang w:eastAsia="ru-RU"/>
        </w:rPr>
      </w:pPr>
      <w:r>
        <w:rPr>
          <w:rFonts w:ascii="Times New Roman" w:eastAsia="Times New Roman" w:hAnsi="Times New Roman" w:cs="Times New Roman"/>
          <w:kern w:val="20"/>
          <w:sz w:val="24"/>
          <w:szCs w:val="20"/>
          <w:lang w:eastAsia="ru-RU"/>
        </w:rPr>
        <w:t xml:space="preserve">- </w:t>
      </w:r>
      <w:r w:rsidRPr="008740EA">
        <w:rPr>
          <w:rFonts w:ascii="Times New Roman" w:eastAsia="Times New Roman" w:hAnsi="Times New Roman" w:cs="Times New Roman"/>
          <w:kern w:val="20"/>
          <w:sz w:val="24"/>
          <w:szCs w:val="20"/>
          <w:lang w:eastAsia="ru-RU"/>
        </w:rPr>
        <w:t>копія декларації про відповідність;</w:t>
      </w:r>
    </w:p>
    <w:p w:rsidR="008740EA" w:rsidRPr="008740EA" w:rsidRDefault="008740EA" w:rsidP="008740EA">
      <w:pPr>
        <w:spacing w:after="0" w:line="240" w:lineRule="auto"/>
        <w:ind w:firstLine="567"/>
        <w:jc w:val="both"/>
        <w:rPr>
          <w:rFonts w:ascii="Times New Roman" w:eastAsia="Times New Roman" w:hAnsi="Times New Roman" w:cs="Times New Roman"/>
          <w:kern w:val="20"/>
          <w:sz w:val="24"/>
          <w:szCs w:val="20"/>
          <w:lang w:eastAsia="ru-RU"/>
        </w:rPr>
      </w:pPr>
      <w:r>
        <w:rPr>
          <w:rFonts w:ascii="Times New Roman" w:eastAsia="Times New Roman" w:hAnsi="Times New Roman" w:cs="Times New Roman"/>
          <w:kern w:val="20"/>
          <w:sz w:val="24"/>
          <w:szCs w:val="20"/>
          <w:lang w:eastAsia="ru-RU"/>
        </w:rPr>
        <w:t xml:space="preserve">- </w:t>
      </w:r>
      <w:r w:rsidRPr="008740EA">
        <w:rPr>
          <w:rFonts w:ascii="Times New Roman" w:eastAsia="Times New Roman" w:hAnsi="Times New Roman" w:cs="Times New Roman"/>
          <w:kern w:val="20"/>
          <w:sz w:val="24"/>
          <w:szCs w:val="20"/>
          <w:lang w:eastAsia="ru-RU"/>
        </w:rPr>
        <w:t>адреси місць виробництва та зберігання;</w:t>
      </w:r>
    </w:p>
    <w:p w:rsidR="008740EA" w:rsidRPr="008740EA" w:rsidRDefault="008740EA" w:rsidP="008740EA">
      <w:pPr>
        <w:spacing w:after="0" w:line="240" w:lineRule="auto"/>
        <w:ind w:firstLine="567"/>
        <w:jc w:val="both"/>
        <w:rPr>
          <w:rFonts w:ascii="Times New Roman" w:eastAsia="Times New Roman" w:hAnsi="Times New Roman" w:cs="Times New Roman"/>
          <w:kern w:val="20"/>
          <w:sz w:val="24"/>
          <w:szCs w:val="20"/>
          <w:lang w:eastAsia="ru-RU"/>
        </w:rPr>
      </w:pPr>
      <w:r>
        <w:rPr>
          <w:rFonts w:ascii="Times New Roman" w:eastAsia="Times New Roman" w:hAnsi="Times New Roman" w:cs="Times New Roman"/>
          <w:kern w:val="20"/>
          <w:sz w:val="24"/>
          <w:szCs w:val="20"/>
          <w:lang w:eastAsia="ru-RU"/>
        </w:rPr>
        <w:t xml:space="preserve">- </w:t>
      </w:r>
      <w:r w:rsidRPr="008740EA">
        <w:rPr>
          <w:rFonts w:ascii="Times New Roman" w:eastAsia="Times New Roman" w:hAnsi="Times New Roman" w:cs="Times New Roman"/>
          <w:kern w:val="20"/>
          <w:sz w:val="24"/>
          <w:szCs w:val="20"/>
          <w:lang w:eastAsia="ru-RU"/>
        </w:rPr>
        <w:t>копії документів, які виробник подав призначеному органу з оцінки відповідності (у разі його залучення);</w:t>
      </w:r>
    </w:p>
    <w:p w:rsidR="008740EA" w:rsidRPr="008740EA" w:rsidRDefault="008740EA" w:rsidP="008740EA">
      <w:pPr>
        <w:spacing w:after="0" w:line="240" w:lineRule="auto"/>
        <w:ind w:firstLine="567"/>
        <w:jc w:val="both"/>
        <w:rPr>
          <w:rFonts w:ascii="Times New Roman" w:eastAsia="Times New Roman" w:hAnsi="Times New Roman" w:cs="Times New Roman"/>
          <w:kern w:val="20"/>
          <w:sz w:val="24"/>
          <w:szCs w:val="20"/>
          <w:lang w:eastAsia="ru-RU"/>
        </w:rPr>
      </w:pPr>
      <w:r>
        <w:rPr>
          <w:rFonts w:ascii="Times New Roman" w:eastAsia="Times New Roman" w:hAnsi="Times New Roman" w:cs="Times New Roman"/>
          <w:kern w:val="20"/>
          <w:sz w:val="24"/>
          <w:szCs w:val="20"/>
          <w:lang w:eastAsia="ru-RU"/>
        </w:rPr>
        <w:t xml:space="preserve">- </w:t>
      </w:r>
      <w:r w:rsidRPr="008740EA">
        <w:rPr>
          <w:rFonts w:ascii="Times New Roman" w:eastAsia="Times New Roman" w:hAnsi="Times New Roman" w:cs="Times New Roman"/>
          <w:kern w:val="20"/>
          <w:sz w:val="24"/>
          <w:szCs w:val="20"/>
          <w:lang w:eastAsia="ru-RU"/>
        </w:rPr>
        <w:t>протоколи випробувань та опис засобів, за допомогою яких виробник забезпечив відповідність іграшок національним стандартам з переліку національних стандартів, якщо виробник застосував процедуру внутрішнього контролю виробництва, згідно модуля А,  встановлену в Технічному регламенті безпечності іграшок;</w:t>
      </w:r>
    </w:p>
    <w:p w:rsidR="00ED7F78" w:rsidRPr="00ED7F78" w:rsidRDefault="008740EA" w:rsidP="008740EA">
      <w:pPr>
        <w:spacing w:after="0" w:line="240" w:lineRule="auto"/>
        <w:ind w:firstLine="567"/>
        <w:jc w:val="both"/>
        <w:rPr>
          <w:rFonts w:ascii="Times New Roman" w:eastAsia="Times New Roman" w:hAnsi="Times New Roman" w:cs="Times New Roman"/>
          <w:kern w:val="20"/>
          <w:sz w:val="24"/>
          <w:szCs w:val="28"/>
          <w:lang w:eastAsia="ru-RU"/>
        </w:rPr>
      </w:pPr>
      <w:r>
        <w:rPr>
          <w:rFonts w:ascii="Times New Roman" w:eastAsia="Times New Roman" w:hAnsi="Times New Roman" w:cs="Times New Roman"/>
          <w:kern w:val="20"/>
          <w:sz w:val="24"/>
          <w:szCs w:val="20"/>
          <w:lang w:eastAsia="ru-RU"/>
        </w:rPr>
        <w:t xml:space="preserve">- </w:t>
      </w:r>
      <w:r w:rsidRPr="008740EA">
        <w:rPr>
          <w:rFonts w:ascii="Times New Roman" w:eastAsia="Times New Roman" w:hAnsi="Times New Roman" w:cs="Times New Roman"/>
          <w:kern w:val="20"/>
          <w:sz w:val="24"/>
          <w:szCs w:val="20"/>
          <w:lang w:eastAsia="ru-RU"/>
        </w:rPr>
        <w:t>копію сертифіката експертизи типу, опис засобів, за допомогою яких виробник забезпечив відповідність продукції типу, зазначеному в сертифікаті експертизи типу, та копії документів, які виробник подав призначеному органу з оцінки відповідності, якщо виробник подав іграшку для експертизи типу і застосував процедуру відповідності типові, модуль С, встановлену в Технічному регламенті безпечності іграшок.</w:t>
      </w:r>
    </w:p>
    <w:p w:rsidR="00ED7F78" w:rsidRPr="00ED7F78" w:rsidRDefault="00ED7F78" w:rsidP="00ED7F78">
      <w:pPr>
        <w:spacing w:after="0" w:line="240" w:lineRule="auto"/>
        <w:ind w:firstLine="567"/>
        <w:jc w:val="both"/>
        <w:rPr>
          <w:rFonts w:ascii="Times New Roman" w:eastAsia="Times New Roman" w:hAnsi="Times New Roman" w:cs="Times New Roman"/>
          <w:kern w:val="20"/>
          <w:sz w:val="24"/>
          <w:szCs w:val="20"/>
          <w:lang w:eastAsia="ru-RU"/>
        </w:rPr>
      </w:pPr>
      <w:r w:rsidRPr="00ED7F78">
        <w:rPr>
          <w:rFonts w:ascii="Times New Roman" w:eastAsia="Times New Roman" w:hAnsi="Times New Roman" w:cs="Times New Roman"/>
          <w:kern w:val="20"/>
          <w:sz w:val="24"/>
          <w:szCs w:val="20"/>
          <w:lang w:eastAsia="ru-RU"/>
        </w:rPr>
        <w:t xml:space="preserve">5.1.2.2 Виробник  або  його  уповноважений  представник  наносить маркування знаком  відповідності технічному регламенту на кожний окремий зразок  продукції,   який   відповідає застосовуваним   вимогам Регламенту,  та  складає  декларацію про відповідність. </w:t>
      </w:r>
      <w:r w:rsidRPr="00ED7F78">
        <w:rPr>
          <w:rFonts w:ascii="Times New Roman" w:eastAsia="Times New Roman" w:hAnsi="Times New Roman" w:cs="Times New Roman"/>
          <w:kern w:val="20"/>
          <w:sz w:val="24"/>
          <w:szCs w:val="20"/>
          <w:lang w:eastAsia="ru-RU"/>
        </w:rPr>
        <w:lastRenderedPageBreak/>
        <w:t>У декларації про відповідність зазначається інформація, яка дає змогу ідентифікувати продукцію, для якої її складено.</w:t>
      </w:r>
    </w:p>
    <w:p w:rsidR="00ED7F78" w:rsidRPr="00ED7F78" w:rsidRDefault="00ED7F78" w:rsidP="00ED7F78">
      <w:pPr>
        <w:spacing w:after="0" w:line="240" w:lineRule="auto"/>
        <w:ind w:firstLine="720"/>
        <w:jc w:val="both"/>
        <w:rPr>
          <w:rFonts w:ascii="Times New Roman" w:eastAsia="Times New Roman" w:hAnsi="Times New Roman" w:cs="Times New Roman"/>
          <w:kern w:val="20"/>
          <w:sz w:val="24"/>
          <w:szCs w:val="20"/>
          <w:lang w:eastAsia="ru-RU"/>
        </w:rPr>
      </w:pPr>
      <w:r w:rsidRPr="00ED7F78">
        <w:rPr>
          <w:rFonts w:ascii="Times New Roman" w:eastAsia="Times New Roman" w:hAnsi="Times New Roman" w:cs="Times New Roman"/>
          <w:kern w:val="20"/>
          <w:sz w:val="24"/>
          <w:szCs w:val="20"/>
          <w:lang w:eastAsia="ru-RU"/>
        </w:rPr>
        <w:t xml:space="preserve">     </w:t>
      </w:r>
      <w:proofErr w:type="spellStart"/>
      <w:r w:rsidRPr="00ED7F78">
        <w:rPr>
          <w:rFonts w:ascii="Times New Roman" w:eastAsia="Times New Roman" w:hAnsi="Times New Roman" w:cs="Times New Roman"/>
          <w:kern w:val="20"/>
          <w:sz w:val="24"/>
          <w:szCs w:val="20"/>
          <w:lang w:val="ru-RU" w:eastAsia="ru-RU"/>
        </w:rPr>
        <w:t>Декларація</w:t>
      </w:r>
      <w:proofErr w:type="spellEnd"/>
      <w:r w:rsidRPr="00ED7F78">
        <w:rPr>
          <w:rFonts w:ascii="Times New Roman" w:eastAsia="Times New Roman" w:hAnsi="Times New Roman" w:cs="Times New Roman"/>
          <w:kern w:val="20"/>
          <w:sz w:val="24"/>
          <w:szCs w:val="20"/>
          <w:lang w:eastAsia="ru-RU"/>
        </w:rPr>
        <w:t xml:space="preserve"> про відповідність</w:t>
      </w:r>
      <w:r w:rsidRPr="00ED7F78">
        <w:rPr>
          <w:rFonts w:ascii="Times New Roman" w:eastAsia="Times New Roman" w:hAnsi="Times New Roman" w:cs="Times New Roman"/>
          <w:kern w:val="20"/>
          <w:sz w:val="24"/>
          <w:szCs w:val="20"/>
          <w:lang w:val="ru-RU" w:eastAsia="ru-RU"/>
        </w:rPr>
        <w:t xml:space="preserve"> разом   з   </w:t>
      </w:r>
      <w:proofErr w:type="spellStart"/>
      <w:proofErr w:type="gramStart"/>
      <w:r w:rsidRPr="00ED7F78">
        <w:rPr>
          <w:rFonts w:ascii="Times New Roman" w:eastAsia="Times New Roman" w:hAnsi="Times New Roman" w:cs="Times New Roman"/>
          <w:kern w:val="20"/>
          <w:sz w:val="24"/>
          <w:szCs w:val="20"/>
          <w:lang w:val="ru-RU" w:eastAsia="ru-RU"/>
        </w:rPr>
        <w:t>техн</w:t>
      </w:r>
      <w:proofErr w:type="gramEnd"/>
      <w:r w:rsidRPr="00ED7F78">
        <w:rPr>
          <w:rFonts w:ascii="Times New Roman" w:eastAsia="Times New Roman" w:hAnsi="Times New Roman" w:cs="Times New Roman"/>
          <w:kern w:val="20"/>
          <w:sz w:val="24"/>
          <w:szCs w:val="20"/>
          <w:lang w:val="ru-RU" w:eastAsia="ru-RU"/>
        </w:rPr>
        <w:t>ічною</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документацією</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зберігається</w:t>
      </w:r>
      <w:proofErr w:type="spellEnd"/>
      <w:r w:rsidRPr="00ED7F78">
        <w:rPr>
          <w:rFonts w:ascii="Times New Roman" w:eastAsia="Times New Roman" w:hAnsi="Times New Roman" w:cs="Times New Roman"/>
          <w:kern w:val="20"/>
          <w:sz w:val="24"/>
          <w:szCs w:val="20"/>
          <w:lang w:val="ru-RU" w:eastAsia="ru-RU"/>
        </w:rPr>
        <w:t xml:space="preserve"> </w:t>
      </w:r>
      <w:r w:rsidRPr="00ED7F78">
        <w:rPr>
          <w:rFonts w:ascii="Times New Roman" w:eastAsia="Times New Roman" w:hAnsi="Times New Roman" w:cs="Times New Roman"/>
          <w:kern w:val="20"/>
          <w:sz w:val="24"/>
          <w:szCs w:val="20"/>
          <w:lang w:eastAsia="ru-RU"/>
        </w:rPr>
        <w:t xml:space="preserve">виробником </w:t>
      </w:r>
      <w:proofErr w:type="spellStart"/>
      <w:r w:rsidRPr="00ED7F78">
        <w:rPr>
          <w:rFonts w:ascii="Times New Roman" w:eastAsia="Times New Roman" w:hAnsi="Times New Roman" w:cs="Times New Roman"/>
          <w:kern w:val="20"/>
          <w:sz w:val="24"/>
          <w:szCs w:val="20"/>
          <w:lang w:val="ru-RU" w:eastAsia="ru-RU"/>
        </w:rPr>
        <w:t>протягом</w:t>
      </w:r>
      <w:proofErr w:type="spellEnd"/>
      <w:r w:rsidRPr="00ED7F78">
        <w:rPr>
          <w:rFonts w:ascii="Times New Roman" w:eastAsia="Times New Roman" w:hAnsi="Times New Roman" w:cs="Times New Roman"/>
          <w:kern w:val="20"/>
          <w:sz w:val="24"/>
          <w:szCs w:val="20"/>
          <w:lang w:val="ru-RU" w:eastAsia="ru-RU"/>
        </w:rPr>
        <w:t xml:space="preserve"> 10 </w:t>
      </w:r>
      <w:proofErr w:type="spellStart"/>
      <w:r w:rsidRPr="00ED7F78">
        <w:rPr>
          <w:rFonts w:ascii="Times New Roman" w:eastAsia="Times New Roman" w:hAnsi="Times New Roman" w:cs="Times New Roman"/>
          <w:kern w:val="20"/>
          <w:sz w:val="24"/>
          <w:szCs w:val="20"/>
          <w:lang w:val="ru-RU" w:eastAsia="ru-RU"/>
        </w:rPr>
        <w:t>років</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після</w:t>
      </w:r>
      <w:proofErr w:type="spellEnd"/>
      <w:r w:rsidRPr="00ED7F78">
        <w:rPr>
          <w:rFonts w:ascii="Times New Roman" w:eastAsia="Times New Roman" w:hAnsi="Times New Roman" w:cs="Times New Roman"/>
          <w:kern w:val="20"/>
          <w:sz w:val="24"/>
          <w:szCs w:val="20"/>
          <w:lang w:val="ru-RU" w:eastAsia="ru-RU"/>
        </w:rPr>
        <w:t xml:space="preserve"> </w:t>
      </w:r>
      <w:r w:rsidRPr="00ED7F78">
        <w:rPr>
          <w:rFonts w:ascii="Times New Roman" w:eastAsia="Times New Roman" w:hAnsi="Times New Roman" w:cs="Times New Roman"/>
          <w:kern w:val="20"/>
          <w:sz w:val="24"/>
          <w:szCs w:val="20"/>
          <w:lang w:eastAsia="ru-RU"/>
        </w:rPr>
        <w:t>введення іграшки в обіг і надається для перевірки у встановлених законодавством випадках.</w:t>
      </w:r>
    </w:p>
    <w:p w:rsidR="00ED7F78" w:rsidRPr="00ED7F78" w:rsidRDefault="00ED7F78" w:rsidP="00ED7F78">
      <w:pPr>
        <w:spacing w:after="0" w:line="240" w:lineRule="auto"/>
        <w:ind w:firstLine="567"/>
        <w:jc w:val="both"/>
        <w:rPr>
          <w:rFonts w:ascii="Times New Roman" w:eastAsia="Times New Roman" w:hAnsi="Times New Roman" w:cs="Times New Roman"/>
          <w:b/>
          <w:bCs/>
          <w:kern w:val="20"/>
          <w:sz w:val="24"/>
          <w:szCs w:val="20"/>
          <w:lang w:eastAsia="ru-RU"/>
        </w:rPr>
      </w:pPr>
      <w:r w:rsidRPr="00ED7F78">
        <w:rPr>
          <w:rFonts w:ascii="Times New Roman" w:eastAsia="Times New Roman" w:hAnsi="Times New Roman" w:cs="Times New Roman"/>
          <w:b/>
          <w:bCs/>
          <w:kern w:val="20"/>
          <w:sz w:val="24"/>
          <w:szCs w:val="20"/>
          <w:lang w:eastAsia="ru-RU"/>
        </w:rPr>
        <w:t xml:space="preserve">5.2 Оцінка </w:t>
      </w:r>
      <w:proofErr w:type="spellStart"/>
      <w:r w:rsidRPr="00ED7F78">
        <w:rPr>
          <w:rFonts w:ascii="Times New Roman" w:eastAsia="Times New Roman" w:hAnsi="Times New Roman" w:cs="Times New Roman"/>
          <w:b/>
          <w:bCs/>
          <w:kern w:val="20"/>
          <w:sz w:val="24"/>
          <w:szCs w:val="20"/>
          <w:lang w:eastAsia="ru-RU"/>
        </w:rPr>
        <w:t>відповідност</w:t>
      </w:r>
      <w:proofErr w:type="spellEnd"/>
      <w:r w:rsidRPr="00ED7F78">
        <w:rPr>
          <w:rFonts w:ascii="Times New Roman" w:eastAsia="Times New Roman" w:hAnsi="Times New Roman" w:cs="Times New Roman"/>
          <w:b/>
          <w:bCs/>
          <w:kern w:val="20"/>
          <w:sz w:val="24"/>
          <w:szCs w:val="20"/>
          <w:lang w:eastAsia="ru-RU"/>
        </w:rPr>
        <w:t xml:space="preserve"> передбачена модулем С, в комбінації з модулем В з застосуванням процедури експертизи типу  </w:t>
      </w:r>
    </w:p>
    <w:p w:rsidR="00ED7F78" w:rsidRPr="00ED7F78" w:rsidRDefault="00ED7F78" w:rsidP="00ED7F78">
      <w:pPr>
        <w:spacing w:after="0" w:line="240" w:lineRule="auto"/>
        <w:ind w:firstLine="567"/>
        <w:jc w:val="both"/>
        <w:rPr>
          <w:rFonts w:ascii="Times New Roman" w:eastAsia="Times New Roman" w:hAnsi="Times New Roman" w:cs="Times New Roman"/>
          <w:bCs/>
          <w:kern w:val="20"/>
          <w:sz w:val="24"/>
          <w:szCs w:val="20"/>
          <w:lang w:eastAsia="ru-RU"/>
        </w:rPr>
      </w:pPr>
      <w:r w:rsidRPr="00ED7F78">
        <w:rPr>
          <w:rFonts w:ascii="Times New Roman" w:eastAsia="Times New Roman" w:hAnsi="Times New Roman" w:cs="Times New Roman"/>
          <w:bCs/>
          <w:kern w:val="20"/>
          <w:sz w:val="24"/>
          <w:szCs w:val="20"/>
          <w:lang w:eastAsia="ru-RU"/>
        </w:rPr>
        <w:t>5.2.1  Дана схема оцінки відповідності застосовується у разі, коли:</w:t>
      </w:r>
    </w:p>
    <w:p w:rsidR="00ED7F78" w:rsidRPr="00ED7F78" w:rsidRDefault="00ED7F78" w:rsidP="00ED7F78">
      <w:pPr>
        <w:spacing w:after="0" w:line="240" w:lineRule="auto"/>
        <w:ind w:firstLine="567"/>
        <w:jc w:val="both"/>
        <w:rPr>
          <w:rFonts w:ascii="Times New Roman" w:eastAsia="Times New Roman" w:hAnsi="Times New Roman" w:cs="Times New Roman"/>
          <w:bCs/>
          <w:kern w:val="20"/>
          <w:sz w:val="24"/>
          <w:szCs w:val="20"/>
          <w:lang w:eastAsia="ru-RU"/>
        </w:rPr>
      </w:pPr>
      <w:r w:rsidRPr="00ED7F78">
        <w:rPr>
          <w:rFonts w:ascii="Times New Roman" w:eastAsia="Times New Roman" w:hAnsi="Times New Roman" w:cs="Times New Roman"/>
          <w:bCs/>
          <w:kern w:val="20"/>
          <w:sz w:val="24"/>
          <w:szCs w:val="20"/>
          <w:lang w:eastAsia="ru-RU"/>
        </w:rPr>
        <w:t>- відсутні національні стандарти з переліку національних стандартів, якими охоплені всі відповідні вимоги щодо безпечності іграшки;</w:t>
      </w:r>
    </w:p>
    <w:p w:rsidR="00ED7F78" w:rsidRPr="00ED7F78" w:rsidRDefault="00ED7F78" w:rsidP="00ED7F78">
      <w:pPr>
        <w:spacing w:after="0" w:line="240" w:lineRule="auto"/>
        <w:ind w:firstLine="567"/>
        <w:jc w:val="both"/>
        <w:rPr>
          <w:rFonts w:ascii="Times New Roman" w:eastAsia="Times New Roman" w:hAnsi="Times New Roman" w:cs="Times New Roman"/>
          <w:bCs/>
          <w:kern w:val="20"/>
          <w:sz w:val="24"/>
          <w:szCs w:val="20"/>
          <w:lang w:eastAsia="ru-RU"/>
        </w:rPr>
      </w:pPr>
      <w:r w:rsidRPr="00ED7F78">
        <w:rPr>
          <w:rFonts w:ascii="Times New Roman" w:eastAsia="Times New Roman" w:hAnsi="Times New Roman" w:cs="Times New Roman"/>
          <w:bCs/>
          <w:kern w:val="20"/>
          <w:sz w:val="24"/>
          <w:szCs w:val="20"/>
          <w:lang w:eastAsia="ru-RU"/>
        </w:rPr>
        <w:t>- національні стандарти з переліку національних стандартів існують, але виробник їх не застосував або застосував частково;</w:t>
      </w:r>
    </w:p>
    <w:p w:rsidR="00ED7F78" w:rsidRPr="00ED7F78" w:rsidRDefault="00ED7F78" w:rsidP="00ED7F78">
      <w:pPr>
        <w:spacing w:after="0" w:line="240" w:lineRule="auto"/>
        <w:ind w:firstLine="567"/>
        <w:jc w:val="both"/>
        <w:rPr>
          <w:rFonts w:ascii="Times New Roman" w:eastAsia="Times New Roman" w:hAnsi="Times New Roman" w:cs="Times New Roman"/>
          <w:bCs/>
          <w:kern w:val="20"/>
          <w:sz w:val="24"/>
          <w:szCs w:val="20"/>
          <w:lang w:eastAsia="ru-RU"/>
        </w:rPr>
      </w:pPr>
      <w:proofErr w:type="spellStart"/>
      <w:r w:rsidRPr="00ED7F78">
        <w:rPr>
          <w:rFonts w:ascii="Times New Roman" w:eastAsia="Times New Roman" w:hAnsi="Times New Roman" w:cs="Times New Roman"/>
          <w:bCs/>
          <w:kern w:val="20"/>
          <w:sz w:val="24"/>
          <w:szCs w:val="20"/>
          <w:lang w:eastAsia="ru-RU"/>
        </w:rPr>
        <w:t>-один</w:t>
      </w:r>
      <w:proofErr w:type="spellEnd"/>
      <w:r w:rsidRPr="00ED7F78">
        <w:rPr>
          <w:rFonts w:ascii="Times New Roman" w:eastAsia="Times New Roman" w:hAnsi="Times New Roman" w:cs="Times New Roman"/>
          <w:bCs/>
          <w:kern w:val="20"/>
          <w:sz w:val="24"/>
          <w:szCs w:val="20"/>
          <w:lang w:eastAsia="ru-RU"/>
        </w:rPr>
        <w:t xml:space="preserve"> або більше національних стандартів з переліку національних стандартів включені з обмеженням щодо надання презумпції відповідності;</w:t>
      </w:r>
    </w:p>
    <w:p w:rsidR="00ED7F78" w:rsidRPr="00ED7F78" w:rsidRDefault="00ED7F78" w:rsidP="00ED7F78">
      <w:pPr>
        <w:spacing w:after="0" w:line="240" w:lineRule="auto"/>
        <w:ind w:firstLine="567"/>
        <w:jc w:val="both"/>
        <w:rPr>
          <w:rFonts w:ascii="Times New Roman" w:eastAsia="Times New Roman" w:hAnsi="Times New Roman" w:cs="Times New Roman"/>
          <w:bCs/>
          <w:kern w:val="20"/>
          <w:sz w:val="24"/>
          <w:szCs w:val="20"/>
          <w:lang w:eastAsia="ru-RU"/>
        </w:rPr>
      </w:pPr>
      <w:proofErr w:type="spellStart"/>
      <w:r w:rsidRPr="00ED7F78">
        <w:rPr>
          <w:rFonts w:ascii="Times New Roman" w:eastAsia="Times New Roman" w:hAnsi="Times New Roman" w:cs="Times New Roman"/>
          <w:bCs/>
          <w:kern w:val="20"/>
          <w:sz w:val="24"/>
          <w:szCs w:val="20"/>
          <w:lang w:eastAsia="ru-RU"/>
        </w:rPr>
        <w:t>-виробник</w:t>
      </w:r>
      <w:proofErr w:type="spellEnd"/>
      <w:r w:rsidRPr="00ED7F78">
        <w:rPr>
          <w:rFonts w:ascii="Times New Roman" w:eastAsia="Times New Roman" w:hAnsi="Times New Roman" w:cs="Times New Roman"/>
          <w:bCs/>
          <w:kern w:val="20"/>
          <w:sz w:val="24"/>
          <w:szCs w:val="20"/>
          <w:lang w:eastAsia="ru-RU"/>
        </w:rPr>
        <w:t xml:space="preserve"> вважає, що з огляду на характер, проект, конструкцію або призначення іграшки вона потребує перевірки третьою стороною.</w:t>
      </w:r>
    </w:p>
    <w:p w:rsidR="00ED7F78" w:rsidRPr="00ED7F78" w:rsidRDefault="00ED7F78" w:rsidP="00ED7F78">
      <w:pPr>
        <w:spacing w:after="0" w:line="240" w:lineRule="auto"/>
        <w:ind w:firstLine="567"/>
        <w:jc w:val="both"/>
        <w:rPr>
          <w:rFonts w:ascii="Times New Roman" w:eastAsia="Times New Roman" w:hAnsi="Times New Roman" w:cs="Times New Roman"/>
          <w:kern w:val="20"/>
          <w:sz w:val="24"/>
          <w:szCs w:val="20"/>
          <w:lang w:eastAsia="ru-RU"/>
        </w:rPr>
      </w:pPr>
      <w:r w:rsidRPr="00ED7F78">
        <w:rPr>
          <w:rFonts w:ascii="Times New Roman" w:eastAsia="Times New Roman" w:hAnsi="Times New Roman" w:cs="Times New Roman"/>
          <w:kern w:val="20"/>
          <w:sz w:val="24"/>
          <w:szCs w:val="20"/>
          <w:lang w:eastAsia="ru-RU"/>
        </w:rPr>
        <w:t xml:space="preserve">  5.2.2 Для цього випадку Регламентом передбачено використання модуля В (експертиза типу)  згідно з Технічним регламентом модулів оцінки відповідності.</w:t>
      </w:r>
    </w:p>
    <w:p w:rsidR="00ED7F78" w:rsidRPr="00ED7F78" w:rsidRDefault="00ED7F78" w:rsidP="00ED7F78">
      <w:pPr>
        <w:spacing w:after="0" w:line="240" w:lineRule="auto"/>
        <w:ind w:firstLine="720"/>
        <w:jc w:val="both"/>
        <w:rPr>
          <w:rFonts w:ascii="Times New Roman" w:eastAsia="Times New Roman" w:hAnsi="Times New Roman" w:cs="Times New Roman"/>
          <w:color w:val="000000"/>
          <w:kern w:val="20"/>
          <w:sz w:val="24"/>
          <w:szCs w:val="24"/>
          <w:lang w:eastAsia="ru-RU"/>
        </w:rPr>
      </w:pPr>
      <w:r w:rsidRPr="00ED7F78">
        <w:rPr>
          <w:rFonts w:ascii="Times New Roman" w:eastAsia="Times New Roman" w:hAnsi="Times New Roman" w:cs="Times New Roman"/>
          <w:kern w:val="20"/>
          <w:sz w:val="24"/>
          <w:szCs w:val="20"/>
          <w:lang w:eastAsia="ru-RU"/>
        </w:rPr>
        <w:t xml:space="preserve">5.2.3 </w:t>
      </w:r>
      <w:r w:rsidRPr="00ED7F78">
        <w:rPr>
          <w:rFonts w:ascii="Times New Roman" w:eastAsia="Times New Roman" w:hAnsi="Times New Roman" w:cs="Times New Roman"/>
          <w:color w:val="000000"/>
          <w:kern w:val="20"/>
          <w:sz w:val="24"/>
          <w:szCs w:val="24"/>
          <w:lang w:eastAsia="ru-RU"/>
        </w:rPr>
        <w:t>Експертиза типу проводиться у спосіб, що передбачає оцінку відповідності технічного проекту іграшки шляхом експертизи технічної документації та підтвердних документів, зазначених у Технічному регламенті модулів оцінки відповідності, та випробування однієї або кількох критичних частин зразка іграшки.</w:t>
      </w:r>
    </w:p>
    <w:p w:rsidR="00ED7F78" w:rsidRPr="00ED7F78" w:rsidRDefault="00ED7F78" w:rsidP="00ED7F78">
      <w:pPr>
        <w:widowControl w:val="0"/>
        <w:spacing w:after="0" w:line="240" w:lineRule="auto"/>
        <w:ind w:firstLine="720"/>
        <w:jc w:val="both"/>
        <w:rPr>
          <w:rFonts w:ascii="Times New Roman" w:eastAsia="Times New Roman" w:hAnsi="Times New Roman" w:cs="Times New Roman"/>
          <w:kern w:val="20"/>
          <w:sz w:val="24"/>
          <w:szCs w:val="20"/>
          <w:lang w:eastAsia="ru-RU"/>
        </w:rPr>
      </w:pPr>
      <w:r w:rsidRPr="00ED7F78">
        <w:rPr>
          <w:rFonts w:ascii="Times New Roman" w:eastAsia="Times New Roman" w:hAnsi="Times New Roman" w:cs="Times New Roman"/>
          <w:kern w:val="20"/>
          <w:sz w:val="24"/>
          <w:szCs w:val="24"/>
          <w:lang w:eastAsia="ru-RU"/>
        </w:rPr>
        <w:t xml:space="preserve">5.2.4 </w:t>
      </w:r>
      <w:r w:rsidRPr="00ED7F78">
        <w:rPr>
          <w:rFonts w:ascii="Times New Roman" w:eastAsia="Times New Roman" w:hAnsi="Times New Roman" w:cs="Times New Roman"/>
          <w:kern w:val="20"/>
          <w:sz w:val="24"/>
          <w:szCs w:val="20"/>
          <w:lang w:eastAsia="ru-RU"/>
        </w:rPr>
        <w:t xml:space="preserve">Порядок проведення робіт з оцінки відповідності з використанням модуля В (експертиза типу) передбачає: </w:t>
      </w:r>
    </w:p>
    <w:p w:rsidR="00ED7F78" w:rsidRPr="00ED7F78" w:rsidRDefault="00ED7F78" w:rsidP="00ED7F78">
      <w:pPr>
        <w:widowControl w:val="0"/>
        <w:spacing w:after="0" w:line="240" w:lineRule="auto"/>
        <w:ind w:firstLine="720"/>
        <w:jc w:val="both"/>
        <w:rPr>
          <w:rFonts w:ascii="Times New Roman" w:eastAsia="Times New Roman" w:hAnsi="Times New Roman" w:cs="Times New Roman"/>
          <w:kern w:val="20"/>
          <w:sz w:val="24"/>
          <w:szCs w:val="20"/>
          <w:lang w:eastAsia="ru-RU"/>
        </w:rPr>
      </w:pPr>
      <w:r w:rsidRPr="00ED7F78">
        <w:rPr>
          <w:rFonts w:ascii="Times New Roman" w:eastAsia="Times New Roman" w:hAnsi="Times New Roman" w:cs="Times New Roman"/>
          <w:kern w:val="20"/>
          <w:sz w:val="24"/>
          <w:szCs w:val="20"/>
          <w:lang w:eastAsia="ru-RU"/>
        </w:rPr>
        <w:t xml:space="preserve">- </w:t>
      </w:r>
      <w:proofErr w:type="spellStart"/>
      <w:r w:rsidRPr="00ED7F78">
        <w:rPr>
          <w:rFonts w:ascii="Times New Roman" w:eastAsia="Times New Roman" w:hAnsi="Times New Roman" w:cs="Times New Roman"/>
          <w:kern w:val="20"/>
          <w:sz w:val="24"/>
          <w:szCs w:val="20"/>
          <w:lang w:val="ru-RU" w:eastAsia="ru-RU"/>
        </w:rPr>
        <w:t>подання</w:t>
      </w:r>
      <w:proofErr w:type="spellEnd"/>
      <w:r w:rsidRPr="00ED7F78">
        <w:rPr>
          <w:rFonts w:ascii="Times New Roman" w:eastAsia="Times New Roman" w:hAnsi="Times New Roman" w:cs="Times New Roman"/>
          <w:kern w:val="20"/>
          <w:sz w:val="24"/>
          <w:szCs w:val="20"/>
          <w:lang w:val="ru-RU" w:eastAsia="ru-RU"/>
        </w:rPr>
        <w:t xml:space="preserve"> заявки на </w:t>
      </w:r>
      <w:proofErr w:type="spellStart"/>
      <w:r w:rsidRPr="00ED7F78">
        <w:rPr>
          <w:rFonts w:ascii="Times New Roman" w:eastAsia="Times New Roman" w:hAnsi="Times New Roman" w:cs="Times New Roman"/>
          <w:kern w:val="20"/>
          <w:sz w:val="24"/>
          <w:szCs w:val="20"/>
          <w:lang w:val="ru-RU" w:eastAsia="ru-RU"/>
        </w:rPr>
        <w:t>проведення</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робіт</w:t>
      </w:r>
      <w:proofErr w:type="spellEnd"/>
      <w:r w:rsidRPr="00ED7F78">
        <w:rPr>
          <w:rFonts w:ascii="Times New Roman" w:eastAsia="Times New Roman" w:hAnsi="Times New Roman" w:cs="Times New Roman"/>
          <w:kern w:val="20"/>
          <w:sz w:val="24"/>
          <w:szCs w:val="20"/>
          <w:lang w:val="ru-RU" w:eastAsia="ru-RU"/>
        </w:rPr>
        <w:t xml:space="preserve"> з </w:t>
      </w:r>
      <w:proofErr w:type="spellStart"/>
      <w:r w:rsidRPr="00ED7F78">
        <w:rPr>
          <w:rFonts w:ascii="Times New Roman" w:eastAsia="Times New Roman" w:hAnsi="Times New Roman" w:cs="Times New Roman"/>
          <w:kern w:val="20"/>
          <w:sz w:val="24"/>
          <w:szCs w:val="20"/>
          <w:lang w:val="ru-RU" w:eastAsia="ru-RU"/>
        </w:rPr>
        <w:t>оцінки</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відповідності</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вимогам</w:t>
      </w:r>
      <w:proofErr w:type="spellEnd"/>
      <w:r w:rsidRPr="00ED7F78">
        <w:rPr>
          <w:rFonts w:ascii="Times New Roman" w:eastAsia="Times New Roman" w:hAnsi="Times New Roman" w:cs="Times New Roman"/>
          <w:kern w:val="20"/>
          <w:sz w:val="24"/>
          <w:szCs w:val="20"/>
          <w:lang w:val="ru-RU" w:eastAsia="ru-RU"/>
        </w:rPr>
        <w:t xml:space="preserve"> </w:t>
      </w:r>
      <w:r w:rsidRPr="00ED7F78">
        <w:rPr>
          <w:rFonts w:ascii="Times New Roman" w:eastAsia="Times New Roman" w:hAnsi="Times New Roman" w:cs="Times New Roman"/>
          <w:kern w:val="20"/>
          <w:sz w:val="24"/>
          <w:szCs w:val="20"/>
          <w:lang w:eastAsia="ru-RU"/>
        </w:rPr>
        <w:t>Р</w:t>
      </w:r>
      <w:proofErr w:type="spellStart"/>
      <w:r w:rsidRPr="00ED7F78">
        <w:rPr>
          <w:rFonts w:ascii="Times New Roman" w:eastAsia="Times New Roman" w:hAnsi="Times New Roman" w:cs="Times New Roman"/>
          <w:kern w:val="20"/>
          <w:sz w:val="24"/>
          <w:szCs w:val="24"/>
          <w:lang w:val="ru-RU" w:eastAsia="ru-RU"/>
        </w:rPr>
        <w:t>егламенту</w:t>
      </w:r>
      <w:proofErr w:type="spellEnd"/>
      <w:r w:rsidRPr="00ED7F78">
        <w:rPr>
          <w:rFonts w:ascii="Times New Roman" w:eastAsia="Times New Roman" w:hAnsi="Times New Roman" w:cs="Times New Roman"/>
          <w:kern w:val="20"/>
          <w:sz w:val="24"/>
          <w:szCs w:val="24"/>
          <w:lang w:val="ru-RU" w:eastAsia="ru-RU"/>
        </w:rPr>
        <w:t>;</w:t>
      </w:r>
    </w:p>
    <w:p w:rsidR="00ED7F78" w:rsidRPr="00ED7F78" w:rsidRDefault="00ED7F78" w:rsidP="00ED7F78">
      <w:pPr>
        <w:widowControl w:val="0"/>
        <w:spacing w:after="0" w:line="240" w:lineRule="auto"/>
        <w:ind w:firstLine="720"/>
        <w:jc w:val="both"/>
        <w:rPr>
          <w:rFonts w:ascii="Times New Roman" w:eastAsia="Times New Roman" w:hAnsi="Times New Roman" w:cs="Times New Roman"/>
          <w:kern w:val="20"/>
          <w:sz w:val="24"/>
          <w:szCs w:val="20"/>
          <w:lang w:eastAsia="ru-RU"/>
        </w:rPr>
      </w:pPr>
      <w:r w:rsidRPr="00ED7F78">
        <w:rPr>
          <w:rFonts w:ascii="Times New Roman" w:eastAsia="Times New Roman" w:hAnsi="Times New Roman" w:cs="Times New Roman"/>
          <w:kern w:val="20"/>
          <w:sz w:val="24"/>
          <w:szCs w:val="20"/>
          <w:lang w:eastAsia="ru-RU"/>
        </w:rPr>
        <w:t>- розгляд заявки;</w:t>
      </w:r>
    </w:p>
    <w:p w:rsidR="00ED7F78" w:rsidRPr="00ED7F78" w:rsidRDefault="00ED7F78" w:rsidP="00ED7F78">
      <w:pPr>
        <w:tabs>
          <w:tab w:val="left" w:pos="0"/>
        </w:tabs>
        <w:spacing w:after="0" w:line="240" w:lineRule="auto"/>
        <w:ind w:right="-159"/>
        <w:jc w:val="both"/>
        <w:rPr>
          <w:rFonts w:ascii="Times New Roman" w:eastAsia="Times New Roman" w:hAnsi="Times New Roman" w:cs="Times New Roman"/>
          <w:sz w:val="24"/>
          <w:szCs w:val="20"/>
          <w:lang w:eastAsia="ru-RU"/>
        </w:rPr>
      </w:pPr>
      <w:r w:rsidRPr="00ED7F78">
        <w:rPr>
          <w:rFonts w:ascii="Times New Roman" w:eastAsia="Times New Roman" w:hAnsi="Times New Roman" w:cs="Times New Roman"/>
          <w:sz w:val="24"/>
          <w:szCs w:val="20"/>
          <w:lang w:eastAsia="ru-RU"/>
        </w:rPr>
        <w:tab/>
        <w:t>- визначення процедури оцінки відповідності згідно з вимогами</w:t>
      </w:r>
      <w:r w:rsidRPr="00ED7F78">
        <w:rPr>
          <w:rFonts w:ascii="Times New Roman" w:eastAsia="Times New Roman" w:hAnsi="Times New Roman" w:cs="Times New Roman"/>
          <w:sz w:val="24"/>
          <w:szCs w:val="24"/>
          <w:lang w:eastAsia="ru-RU"/>
        </w:rPr>
        <w:t xml:space="preserve"> Постанови № 95 та вимог щодо маркування знаком відповідності, згідно з вимогами Постанови № 1184;</w:t>
      </w:r>
    </w:p>
    <w:p w:rsidR="00ED7F78" w:rsidRPr="00ED7F78" w:rsidRDefault="00ED7F78" w:rsidP="00ED7F78">
      <w:pPr>
        <w:widowControl w:val="0"/>
        <w:spacing w:after="0" w:line="240" w:lineRule="auto"/>
        <w:ind w:firstLine="720"/>
        <w:jc w:val="both"/>
        <w:rPr>
          <w:rFonts w:ascii="Times New Roman" w:eastAsia="Times New Roman" w:hAnsi="Times New Roman" w:cs="Times New Roman"/>
          <w:kern w:val="20"/>
          <w:sz w:val="24"/>
          <w:szCs w:val="20"/>
          <w:lang w:eastAsia="ru-RU"/>
        </w:rPr>
      </w:pPr>
      <w:r w:rsidRPr="00ED7F78">
        <w:rPr>
          <w:rFonts w:ascii="Times New Roman" w:eastAsia="Times New Roman" w:hAnsi="Times New Roman" w:cs="Times New Roman"/>
          <w:kern w:val="20"/>
          <w:sz w:val="24"/>
          <w:szCs w:val="20"/>
          <w:lang w:eastAsia="ru-RU"/>
        </w:rPr>
        <w:t>- прийняття рішення за заявкою на проведення робіт з оцінки відповідності продукції;</w:t>
      </w:r>
    </w:p>
    <w:p w:rsidR="00ED7F78" w:rsidRPr="00ED7F78" w:rsidRDefault="00ED7F78" w:rsidP="00ED7F78">
      <w:pPr>
        <w:widowControl w:val="0"/>
        <w:spacing w:after="0" w:line="240" w:lineRule="auto"/>
        <w:ind w:firstLine="720"/>
        <w:jc w:val="both"/>
        <w:rPr>
          <w:rFonts w:ascii="Times New Roman" w:eastAsia="Times New Roman" w:hAnsi="Times New Roman" w:cs="Times New Roman"/>
          <w:kern w:val="20"/>
          <w:sz w:val="24"/>
          <w:szCs w:val="20"/>
          <w:lang w:eastAsia="ru-RU"/>
        </w:rPr>
      </w:pPr>
      <w:proofErr w:type="spellStart"/>
      <w:r w:rsidRPr="00ED7F78">
        <w:rPr>
          <w:rFonts w:ascii="Times New Roman" w:eastAsia="Times New Roman" w:hAnsi="Times New Roman" w:cs="Times New Roman"/>
          <w:kern w:val="20"/>
          <w:sz w:val="24"/>
          <w:szCs w:val="20"/>
          <w:lang w:eastAsia="ru-RU"/>
        </w:rPr>
        <w:t>-аналіз</w:t>
      </w:r>
      <w:proofErr w:type="spellEnd"/>
      <w:r w:rsidRPr="00ED7F78">
        <w:rPr>
          <w:rFonts w:ascii="Times New Roman" w:eastAsia="Times New Roman" w:hAnsi="Times New Roman" w:cs="Times New Roman"/>
          <w:kern w:val="20"/>
          <w:sz w:val="24"/>
          <w:szCs w:val="20"/>
          <w:lang w:eastAsia="ru-RU"/>
        </w:rPr>
        <w:t xml:space="preserve"> наданої заявником технічної документації інформації про проектування, інформацію щодо стану виробництва та застосування продукції, що підпадає під оцінку відповідності;</w:t>
      </w:r>
    </w:p>
    <w:p w:rsidR="00ED7F78" w:rsidRPr="00ED7F78" w:rsidRDefault="00ED7F78" w:rsidP="00ED7F78">
      <w:pPr>
        <w:widowControl w:val="0"/>
        <w:spacing w:after="0" w:line="240" w:lineRule="auto"/>
        <w:ind w:firstLine="720"/>
        <w:jc w:val="both"/>
        <w:rPr>
          <w:rFonts w:ascii="Times New Roman" w:eastAsia="Times New Roman" w:hAnsi="Times New Roman" w:cs="Times New Roman"/>
          <w:kern w:val="20"/>
          <w:sz w:val="24"/>
          <w:szCs w:val="20"/>
          <w:lang w:eastAsia="ru-RU"/>
        </w:rPr>
      </w:pPr>
      <w:r w:rsidRPr="00ED7F78">
        <w:rPr>
          <w:rFonts w:ascii="Times New Roman" w:eastAsia="Times New Roman" w:hAnsi="Times New Roman" w:cs="Times New Roman"/>
          <w:kern w:val="20"/>
          <w:sz w:val="24"/>
          <w:szCs w:val="20"/>
          <w:lang w:eastAsia="ru-RU"/>
        </w:rPr>
        <w:t>- відбір та ідентифікацію зразків продукції;</w:t>
      </w:r>
    </w:p>
    <w:p w:rsidR="00ED7F78" w:rsidRPr="00ED7F78" w:rsidRDefault="00ED7F78" w:rsidP="00ED7F78">
      <w:pPr>
        <w:widowControl w:val="0"/>
        <w:spacing w:after="0" w:line="240" w:lineRule="auto"/>
        <w:ind w:firstLine="720"/>
        <w:jc w:val="both"/>
        <w:rPr>
          <w:rFonts w:ascii="Times New Roman" w:eastAsia="Times New Roman" w:hAnsi="Times New Roman" w:cs="Times New Roman"/>
          <w:kern w:val="20"/>
          <w:sz w:val="24"/>
          <w:szCs w:val="20"/>
          <w:lang w:eastAsia="ru-RU"/>
        </w:rPr>
      </w:pPr>
      <w:r w:rsidRPr="00ED7F78">
        <w:rPr>
          <w:rFonts w:ascii="Times New Roman" w:eastAsia="Times New Roman" w:hAnsi="Times New Roman" w:cs="Times New Roman"/>
          <w:kern w:val="20"/>
          <w:sz w:val="24"/>
          <w:szCs w:val="20"/>
          <w:lang w:eastAsia="ru-RU"/>
        </w:rPr>
        <w:t>- випробування зразків продукції з метою оцінки відповідності;</w:t>
      </w:r>
    </w:p>
    <w:p w:rsidR="00ED7F78" w:rsidRPr="00ED7F78" w:rsidRDefault="00ED7F78" w:rsidP="00ED7F78">
      <w:pPr>
        <w:widowControl w:val="0"/>
        <w:spacing w:after="0" w:line="240" w:lineRule="auto"/>
        <w:ind w:firstLine="720"/>
        <w:jc w:val="both"/>
        <w:rPr>
          <w:rFonts w:ascii="Times New Roman" w:eastAsia="Times New Roman" w:hAnsi="Times New Roman" w:cs="Times New Roman"/>
          <w:kern w:val="20"/>
          <w:sz w:val="24"/>
          <w:szCs w:val="20"/>
          <w:lang w:eastAsia="ru-RU"/>
        </w:rPr>
      </w:pPr>
      <w:r w:rsidRPr="00ED7F78">
        <w:rPr>
          <w:rFonts w:ascii="Times New Roman" w:eastAsia="Times New Roman" w:hAnsi="Times New Roman" w:cs="Times New Roman"/>
          <w:kern w:val="20"/>
          <w:sz w:val="24"/>
          <w:szCs w:val="20"/>
          <w:lang w:eastAsia="ru-RU"/>
        </w:rPr>
        <w:t>- експертиза технічної документації та результатів випробувань;</w:t>
      </w:r>
    </w:p>
    <w:p w:rsidR="00ED7F78" w:rsidRPr="00ED7F78" w:rsidRDefault="00ED7F78" w:rsidP="00ED7F78">
      <w:pPr>
        <w:widowControl w:val="0"/>
        <w:spacing w:after="0" w:line="240" w:lineRule="auto"/>
        <w:ind w:firstLine="720"/>
        <w:jc w:val="both"/>
        <w:rPr>
          <w:rFonts w:ascii="Times New Roman" w:eastAsia="Times New Roman" w:hAnsi="Times New Roman" w:cs="Times New Roman"/>
          <w:kern w:val="20"/>
          <w:sz w:val="24"/>
          <w:szCs w:val="20"/>
          <w:lang w:eastAsia="ru-RU"/>
        </w:rPr>
      </w:pPr>
      <w:proofErr w:type="spellStart"/>
      <w:r w:rsidRPr="00ED7F78">
        <w:rPr>
          <w:rFonts w:ascii="Times New Roman" w:eastAsia="Times New Roman" w:hAnsi="Times New Roman" w:cs="Times New Roman"/>
          <w:kern w:val="20"/>
          <w:sz w:val="24"/>
          <w:szCs w:val="20"/>
          <w:lang w:eastAsia="ru-RU"/>
        </w:rPr>
        <w:t>-аналіз</w:t>
      </w:r>
      <w:proofErr w:type="spellEnd"/>
      <w:r w:rsidRPr="00ED7F78">
        <w:rPr>
          <w:rFonts w:ascii="Times New Roman" w:eastAsia="Times New Roman" w:hAnsi="Times New Roman" w:cs="Times New Roman"/>
          <w:kern w:val="20"/>
          <w:sz w:val="24"/>
          <w:szCs w:val="20"/>
          <w:lang w:eastAsia="ru-RU"/>
        </w:rPr>
        <w:t xml:space="preserve"> одержаних результатів для прийняття рішення про можливість видачі сертифіката експертизи типу;</w:t>
      </w:r>
    </w:p>
    <w:p w:rsidR="00ED7F78" w:rsidRPr="00ED7F78" w:rsidRDefault="00ED7F78" w:rsidP="00ED7F78">
      <w:pPr>
        <w:widowControl w:val="0"/>
        <w:spacing w:after="0" w:line="240" w:lineRule="auto"/>
        <w:ind w:firstLine="720"/>
        <w:jc w:val="both"/>
        <w:rPr>
          <w:rFonts w:ascii="Times New Roman" w:eastAsia="Times New Roman" w:hAnsi="Times New Roman" w:cs="Times New Roman"/>
          <w:kern w:val="20"/>
          <w:sz w:val="24"/>
          <w:szCs w:val="20"/>
          <w:lang w:eastAsia="ru-RU"/>
        </w:rPr>
      </w:pPr>
      <w:r w:rsidRPr="00ED7F78">
        <w:rPr>
          <w:rFonts w:ascii="Times New Roman" w:eastAsia="Times New Roman" w:hAnsi="Times New Roman" w:cs="Times New Roman"/>
          <w:kern w:val="20"/>
          <w:sz w:val="24"/>
          <w:szCs w:val="20"/>
          <w:lang w:eastAsia="ru-RU"/>
        </w:rPr>
        <w:t>- оформлення, реєстрація та видача сертифіката експертизи типу.</w:t>
      </w:r>
    </w:p>
    <w:p w:rsidR="00ED7F78" w:rsidRPr="00ED7F78" w:rsidRDefault="00ED7F78" w:rsidP="00ED7F78">
      <w:pPr>
        <w:spacing w:after="0" w:line="240" w:lineRule="auto"/>
        <w:ind w:firstLine="720"/>
        <w:jc w:val="both"/>
        <w:rPr>
          <w:rFonts w:ascii="Times New Roman" w:eastAsia="Times New Roman" w:hAnsi="Times New Roman" w:cs="Times New Roman"/>
          <w:kern w:val="20"/>
          <w:sz w:val="24"/>
          <w:szCs w:val="20"/>
          <w:lang w:eastAsia="ru-RU"/>
        </w:rPr>
      </w:pPr>
      <w:r w:rsidRPr="00ED7F78">
        <w:rPr>
          <w:rFonts w:ascii="Times New Roman" w:eastAsia="Times New Roman" w:hAnsi="Times New Roman" w:cs="Times New Roman"/>
          <w:kern w:val="20"/>
          <w:sz w:val="24"/>
          <w:szCs w:val="20"/>
          <w:lang w:eastAsia="ru-RU"/>
        </w:rPr>
        <w:t>5.2.4.1 Виробник   або   його   уповноважений  представник,  що діє на підставі Доручення виробника)  подає ООВ заявку  на проведення робіт з оцінки відповідності  (</w:t>
      </w:r>
      <w:r w:rsidR="008740EA" w:rsidRPr="008740EA">
        <w:rPr>
          <w:rFonts w:ascii="Times New Roman" w:eastAsia="Times New Roman" w:hAnsi="Times New Roman" w:cs="Times New Roman"/>
          <w:kern w:val="20"/>
          <w:sz w:val="24"/>
          <w:szCs w:val="20"/>
          <w:lang w:eastAsia="ru-RU"/>
        </w:rPr>
        <w:t>АФ-70</w:t>
      </w:r>
      <w:r w:rsidRPr="00ED7F78">
        <w:rPr>
          <w:rFonts w:ascii="Times New Roman" w:eastAsia="Times New Roman" w:hAnsi="Times New Roman" w:cs="Times New Roman"/>
          <w:kern w:val="20"/>
          <w:sz w:val="24"/>
          <w:szCs w:val="20"/>
          <w:lang w:eastAsia="ru-RU"/>
        </w:rPr>
        <w:t xml:space="preserve">),   яка   повинна обов'язково містити: </w:t>
      </w:r>
    </w:p>
    <w:p w:rsidR="00ED7F78" w:rsidRPr="00ED7F78" w:rsidRDefault="00ED7F78" w:rsidP="00ED7F78">
      <w:pPr>
        <w:spacing w:after="0" w:line="240" w:lineRule="auto"/>
        <w:ind w:hanging="142"/>
        <w:jc w:val="both"/>
        <w:rPr>
          <w:rFonts w:ascii="Times New Roman" w:eastAsia="Times New Roman" w:hAnsi="Times New Roman" w:cs="Times New Roman"/>
          <w:kern w:val="20"/>
          <w:sz w:val="24"/>
          <w:szCs w:val="20"/>
          <w:lang w:eastAsia="ru-RU"/>
        </w:rPr>
      </w:pPr>
      <w:r w:rsidRPr="00ED7F78">
        <w:rPr>
          <w:rFonts w:ascii="Times New Roman" w:eastAsia="Times New Roman" w:hAnsi="Times New Roman" w:cs="Times New Roman"/>
          <w:kern w:val="20"/>
          <w:sz w:val="24"/>
          <w:szCs w:val="20"/>
          <w:lang w:eastAsia="ru-RU"/>
        </w:rPr>
        <w:t xml:space="preserve">   - опис іграшки </w:t>
      </w:r>
    </w:p>
    <w:p w:rsidR="00ED7F78" w:rsidRPr="00ED7F78" w:rsidRDefault="00ED7F78" w:rsidP="00ED7F78">
      <w:pPr>
        <w:spacing w:after="0" w:line="240" w:lineRule="auto"/>
        <w:jc w:val="both"/>
        <w:rPr>
          <w:rFonts w:ascii="Times New Roman" w:eastAsia="Times New Roman" w:hAnsi="Times New Roman" w:cs="Times New Roman"/>
          <w:color w:val="000000"/>
          <w:kern w:val="20"/>
          <w:sz w:val="24"/>
          <w:szCs w:val="24"/>
          <w:lang w:eastAsia="ru-RU"/>
        </w:rPr>
      </w:pPr>
      <w:r w:rsidRPr="00ED7F78">
        <w:rPr>
          <w:rFonts w:ascii="Times New Roman" w:eastAsia="Times New Roman" w:hAnsi="Times New Roman" w:cs="Times New Roman"/>
          <w:color w:val="000000"/>
          <w:kern w:val="20"/>
          <w:sz w:val="24"/>
          <w:szCs w:val="24"/>
          <w:lang w:eastAsia="ru-RU"/>
        </w:rPr>
        <w:t>- найменування</w:t>
      </w:r>
      <w:r w:rsidRPr="00ED7F78">
        <w:rPr>
          <w:rFonts w:ascii="Times New Roman" w:eastAsia="Times New Roman" w:hAnsi="Times New Roman" w:cs="Times New Roman"/>
          <w:color w:val="000000"/>
          <w:kern w:val="20"/>
          <w:sz w:val="24"/>
          <w:szCs w:val="24"/>
          <w:lang w:val="ru-RU" w:eastAsia="ru-RU"/>
        </w:rPr>
        <w:t xml:space="preserve"> та адресу </w:t>
      </w:r>
      <w:r w:rsidRPr="00ED7F78">
        <w:rPr>
          <w:rFonts w:ascii="Times New Roman" w:eastAsia="Times New Roman" w:hAnsi="Times New Roman" w:cs="Times New Roman"/>
          <w:color w:val="000000"/>
          <w:kern w:val="20"/>
          <w:sz w:val="24"/>
          <w:szCs w:val="24"/>
          <w:lang w:eastAsia="ru-RU"/>
        </w:rPr>
        <w:t>виробника (уповноваженого представника);</w:t>
      </w:r>
    </w:p>
    <w:p w:rsidR="00ED7F78" w:rsidRPr="00ED7F78" w:rsidRDefault="00ED7F78" w:rsidP="00ED7F78">
      <w:pPr>
        <w:spacing w:after="0" w:line="240" w:lineRule="auto"/>
        <w:jc w:val="both"/>
        <w:rPr>
          <w:rFonts w:ascii="Times New Roman" w:eastAsia="Times New Roman" w:hAnsi="Times New Roman" w:cs="Times New Roman"/>
          <w:color w:val="000000"/>
          <w:kern w:val="20"/>
          <w:sz w:val="24"/>
          <w:szCs w:val="24"/>
          <w:lang w:eastAsia="ru-RU"/>
        </w:rPr>
      </w:pPr>
      <w:r w:rsidRPr="00ED7F78">
        <w:rPr>
          <w:rFonts w:ascii="Times New Roman" w:eastAsia="Times New Roman" w:hAnsi="Times New Roman" w:cs="Times New Roman"/>
          <w:kern w:val="20"/>
          <w:sz w:val="24"/>
          <w:szCs w:val="20"/>
          <w:lang w:eastAsia="ru-RU"/>
        </w:rPr>
        <w:t xml:space="preserve">- </w:t>
      </w:r>
      <w:proofErr w:type="spellStart"/>
      <w:r w:rsidRPr="00ED7F78">
        <w:rPr>
          <w:rFonts w:ascii="Times New Roman" w:eastAsia="Times New Roman" w:hAnsi="Times New Roman" w:cs="Times New Roman"/>
          <w:kern w:val="20"/>
          <w:sz w:val="24"/>
          <w:szCs w:val="20"/>
          <w:lang w:val="ru-RU" w:eastAsia="ru-RU"/>
        </w:rPr>
        <w:t>письмове</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підтвердження</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що</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така</w:t>
      </w:r>
      <w:proofErr w:type="spellEnd"/>
      <w:r w:rsidRPr="00ED7F78">
        <w:rPr>
          <w:rFonts w:ascii="Times New Roman" w:eastAsia="Times New Roman" w:hAnsi="Times New Roman" w:cs="Times New Roman"/>
          <w:kern w:val="20"/>
          <w:sz w:val="24"/>
          <w:szCs w:val="20"/>
          <w:lang w:val="ru-RU" w:eastAsia="ru-RU"/>
        </w:rPr>
        <w:t xml:space="preserve">  заявка  не  подана  </w:t>
      </w:r>
      <w:proofErr w:type="spellStart"/>
      <w:r w:rsidRPr="00ED7F78">
        <w:rPr>
          <w:rFonts w:ascii="Times New Roman" w:eastAsia="Times New Roman" w:hAnsi="Times New Roman" w:cs="Times New Roman"/>
          <w:kern w:val="20"/>
          <w:sz w:val="24"/>
          <w:szCs w:val="20"/>
          <w:lang w:val="ru-RU" w:eastAsia="ru-RU"/>
        </w:rPr>
        <w:t>іншому</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призначеному</w:t>
      </w:r>
      <w:proofErr w:type="spellEnd"/>
      <w:r w:rsidRPr="00ED7F78">
        <w:rPr>
          <w:rFonts w:ascii="Times New Roman" w:eastAsia="Times New Roman" w:hAnsi="Times New Roman" w:cs="Times New Roman"/>
          <w:kern w:val="20"/>
          <w:sz w:val="24"/>
          <w:szCs w:val="20"/>
          <w:lang w:val="ru-RU" w:eastAsia="ru-RU"/>
        </w:rPr>
        <w:t xml:space="preserve"> органу. </w:t>
      </w:r>
    </w:p>
    <w:p w:rsidR="00ED7F78" w:rsidRPr="00ED7F78" w:rsidRDefault="00ED7F78" w:rsidP="00ED7F78">
      <w:pPr>
        <w:spacing w:after="0" w:line="240" w:lineRule="auto"/>
        <w:ind w:firstLine="720"/>
        <w:jc w:val="both"/>
        <w:rPr>
          <w:rFonts w:ascii="Times New Roman" w:eastAsia="Times New Roman" w:hAnsi="Times New Roman" w:cs="Times New Roman"/>
          <w:kern w:val="20"/>
          <w:sz w:val="24"/>
          <w:szCs w:val="20"/>
          <w:lang w:val="ru-RU" w:eastAsia="ru-RU"/>
        </w:rPr>
      </w:pPr>
      <w:r w:rsidRPr="00ED7F78">
        <w:rPr>
          <w:rFonts w:ascii="Times New Roman" w:eastAsia="Times New Roman" w:hAnsi="Times New Roman" w:cs="Times New Roman"/>
          <w:kern w:val="20"/>
          <w:sz w:val="24"/>
          <w:szCs w:val="20"/>
          <w:lang w:val="ru-RU" w:eastAsia="ru-RU"/>
        </w:rPr>
        <w:t xml:space="preserve">До заявки </w:t>
      </w:r>
      <w:proofErr w:type="spellStart"/>
      <w:r w:rsidRPr="00ED7F78">
        <w:rPr>
          <w:rFonts w:ascii="Times New Roman" w:eastAsia="Times New Roman" w:hAnsi="Times New Roman" w:cs="Times New Roman"/>
          <w:kern w:val="20"/>
          <w:sz w:val="24"/>
          <w:szCs w:val="20"/>
          <w:lang w:val="ru-RU" w:eastAsia="ru-RU"/>
        </w:rPr>
        <w:t>додаються</w:t>
      </w:r>
      <w:proofErr w:type="spellEnd"/>
      <w:r w:rsidRPr="00ED7F78">
        <w:rPr>
          <w:rFonts w:ascii="Times New Roman" w:eastAsia="Times New Roman" w:hAnsi="Times New Roman" w:cs="Times New Roman"/>
          <w:kern w:val="20"/>
          <w:sz w:val="24"/>
          <w:szCs w:val="20"/>
          <w:lang w:val="ru-RU" w:eastAsia="ru-RU"/>
        </w:rPr>
        <w:t xml:space="preserve">: </w:t>
      </w:r>
    </w:p>
    <w:p w:rsidR="00ED7F78" w:rsidRPr="00ED7F78" w:rsidRDefault="00ED7F78" w:rsidP="00ED7F78">
      <w:pPr>
        <w:spacing w:after="0" w:line="240" w:lineRule="auto"/>
        <w:jc w:val="both"/>
        <w:rPr>
          <w:rFonts w:ascii="Times New Roman" w:eastAsia="Times New Roman" w:hAnsi="Times New Roman" w:cs="Times New Roman"/>
          <w:kern w:val="20"/>
          <w:sz w:val="24"/>
          <w:szCs w:val="20"/>
          <w:lang w:val="ru-RU" w:eastAsia="ru-RU"/>
        </w:rPr>
      </w:pPr>
      <w:r w:rsidRPr="00ED7F78">
        <w:rPr>
          <w:rFonts w:ascii="Times New Roman" w:eastAsia="Times New Roman" w:hAnsi="Times New Roman" w:cs="Times New Roman"/>
          <w:kern w:val="20"/>
          <w:sz w:val="24"/>
          <w:szCs w:val="20"/>
          <w:lang w:eastAsia="ru-RU"/>
        </w:rPr>
        <w:t xml:space="preserve">- </w:t>
      </w:r>
      <w:proofErr w:type="spellStart"/>
      <w:r w:rsidRPr="00ED7F78">
        <w:rPr>
          <w:rFonts w:ascii="Times New Roman" w:eastAsia="Times New Roman" w:hAnsi="Times New Roman" w:cs="Times New Roman"/>
          <w:kern w:val="20"/>
          <w:sz w:val="24"/>
          <w:szCs w:val="20"/>
          <w:lang w:val="ru-RU" w:eastAsia="ru-RU"/>
        </w:rPr>
        <w:t>технічна</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документація</w:t>
      </w:r>
      <w:proofErr w:type="spellEnd"/>
      <w:r w:rsidRPr="00ED7F78">
        <w:rPr>
          <w:rFonts w:ascii="Times New Roman" w:eastAsia="Times New Roman" w:hAnsi="Times New Roman" w:cs="Times New Roman"/>
          <w:kern w:val="20"/>
          <w:sz w:val="24"/>
          <w:szCs w:val="20"/>
          <w:lang w:val="ru-RU" w:eastAsia="ru-RU"/>
        </w:rPr>
        <w:t xml:space="preserve">; </w:t>
      </w:r>
    </w:p>
    <w:p w:rsidR="00ED7F78" w:rsidRPr="00ED7F78" w:rsidRDefault="00ED7F78" w:rsidP="00ED7F78">
      <w:pPr>
        <w:spacing w:after="0" w:line="240" w:lineRule="auto"/>
        <w:jc w:val="both"/>
        <w:rPr>
          <w:rFonts w:ascii="Times New Roman" w:eastAsia="Times New Roman" w:hAnsi="Times New Roman" w:cs="Times New Roman"/>
          <w:kern w:val="20"/>
          <w:sz w:val="24"/>
          <w:szCs w:val="20"/>
          <w:lang w:eastAsia="ru-RU"/>
        </w:rPr>
      </w:pPr>
      <w:r w:rsidRPr="00ED7F78">
        <w:rPr>
          <w:rFonts w:ascii="Times New Roman" w:eastAsia="Times New Roman" w:hAnsi="Times New Roman" w:cs="Times New Roman"/>
          <w:kern w:val="20"/>
          <w:sz w:val="24"/>
          <w:szCs w:val="20"/>
          <w:lang w:eastAsia="ru-RU"/>
        </w:rPr>
        <w:t xml:space="preserve">- </w:t>
      </w:r>
      <w:proofErr w:type="spellStart"/>
      <w:r w:rsidRPr="00ED7F78">
        <w:rPr>
          <w:rFonts w:ascii="Times New Roman" w:eastAsia="Times New Roman" w:hAnsi="Times New Roman" w:cs="Times New Roman"/>
          <w:kern w:val="20"/>
          <w:sz w:val="24"/>
          <w:szCs w:val="20"/>
          <w:lang w:val="ru-RU" w:eastAsia="ru-RU"/>
        </w:rPr>
        <w:t>зразки</w:t>
      </w:r>
      <w:proofErr w:type="spellEnd"/>
      <w:r w:rsidRPr="00ED7F78">
        <w:rPr>
          <w:rFonts w:ascii="Times New Roman" w:eastAsia="Times New Roman" w:hAnsi="Times New Roman" w:cs="Times New Roman"/>
          <w:kern w:val="20"/>
          <w:sz w:val="24"/>
          <w:szCs w:val="20"/>
          <w:lang w:val="ru-RU" w:eastAsia="ru-RU"/>
        </w:rPr>
        <w:t xml:space="preserve"> </w:t>
      </w:r>
      <w:r w:rsidRPr="00ED7F78">
        <w:rPr>
          <w:rFonts w:ascii="Times New Roman" w:eastAsia="Times New Roman" w:hAnsi="Times New Roman" w:cs="Times New Roman"/>
          <w:kern w:val="20"/>
          <w:sz w:val="24"/>
          <w:szCs w:val="20"/>
          <w:lang w:eastAsia="ru-RU"/>
        </w:rPr>
        <w:t>іграшок</w:t>
      </w:r>
      <w:r w:rsidRPr="00ED7F78">
        <w:rPr>
          <w:rFonts w:ascii="Times New Roman" w:eastAsia="Times New Roman" w:hAnsi="Times New Roman" w:cs="Times New Roman"/>
          <w:kern w:val="20"/>
          <w:sz w:val="24"/>
          <w:szCs w:val="20"/>
          <w:lang w:val="ru-RU" w:eastAsia="ru-RU"/>
        </w:rPr>
        <w:t xml:space="preserve">  в </w:t>
      </w:r>
      <w:proofErr w:type="spellStart"/>
      <w:r w:rsidRPr="00ED7F78">
        <w:rPr>
          <w:rFonts w:ascii="Times New Roman" w:eastAsia="Times New Roman" w:hAnsi="Times New Roman" w:cs="Times New Roman"/>
          <w:kern w:val="20"/>
          <w:sz w:val="24"/>
          <w:szCs w:val="20"/>
          <w:lang w:val="ru-RU" w:eastAsia="ru-RU"/>
        </w:rPr>
        <w:t>кількості</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що</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необхідна</w:t>
      </w:r>
      <w:proofErr w:type="spellEnd"/>
      <w:r w:rsidRPr="00ED7F78">
        <w:rPr>
          <w:rFonts w:ascii="Times New Roman" w:eastAsia="Times New Roman" w:hAnsi="Times New Roman" w:cs="Times New Roman"/>
          <w:kern w:val="20"/>
          <w:sz w:val="24"/>
          <w:szCs w:val="20"/>
          <w:lang w:val="ru-RU" w:eastAsia="ru-RU"/>
        </w:rPr>
        <w:t xml:space="preserve"> для </w:t>
      </w:r>
      <w:proofErr w:type="spellStart"/>
      <w:r w:rsidRPr="00ED7F78">
        <w:rPr>
          <w:rFonts w:ascii="Times New Roman" w:eastAsia="Times New Roman" w:hAnsi="Times New Roman" w:cs="Times New Roman"/>
          <w:kern w:val="20"/>
          <w:sz w:val="24"/>
          <w:szCs w:val="20"/>
          <w:lang w:val="ru-RU" w:eastAsia="ru-RU"/>
        </w:rPr>
        <w:t>проведення</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випробувань</w:t>
      </w:r>
      <w:proofErr w:type="spellEnd"/>
      <w:r w:rsidRPr="00ED7F78">
        <w:rPr>
          <w:rFonts w:ascii="Times New Roman" w:eastAsia="Times New Roman" w:hAnsi="Times New Roman" w:cs="Times New Roman"/>
          <w:kern w:val="20"/>
          <w:sz w:val="24"/>
          <w:szCs w:val="20"/>
          <w:lang w:val="ru-RU" w:eastAsia="ru-RU"/>
        </w:rPr>
        <w:t xml:space="preserve">. </w:t>
      </w:r>
      <w:proofErr w:type="gramStart"/>
      <w:r w:rsidRPr="00ED7F78">
        <w:rPr>
          <w:rFonts w:ascii="Times New Roman" w:eastAsia="Times New Roman" w:hAnsi="Times New Roman" w:cs="Times New Roman"/>
          <w:kern w:val="20"/>
          <w:sz w:val="24"/>
          <w:szCs w:val="20"/>
          <w:lang w:val="ru-RU" w:eastAsia="ru-RU"/>
        </w:rPr>
        <w:t>У</w:t>
      </w:r>
      <w:proofErr w:type="gram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разі</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необхідності</w:t>
      </w:r>
      <w:proofErr w:type="spellEnd"/>
      <w:r w:rsidRPr="00ED7F78">
        <w:rPr>
          <w:rFonts w:ascii="Times New Roman" w:eastAsia="Times New Roman" w:hAnsi="Times New Roman" w:cs="Times New Roman"/>
          <w:kern w:val="20"/>
          <w:sz w:val="24"/>
          <w:szCs w:val="20"/>
          <w:lang w:val="ru-RU" w:eastAsia="ru-RU"/>
        </w:rPr>
        <w:t xml:space="preserve"> </w:t>
      </w:r>
      <w:r w:rsidRPr="00ED7F78">
        <w:rPr>
          <w:rFonts w:ascii="Times New Roman" w:eastAsia="Times New Roman" w:hAnsi="Times New Roman" w:cs="Times New Roman"/>
          <w:kern w:val="20"/>
          <w:sz w:val="24"/>
          <w:szCs w:val="20"/>
          <w:lang w:eastAsia="ru-RU"/>
        </w:rPr>
        <w:t xml:space="preserve">ООВ </w:t>
      </w:r>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може</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використовувати</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додаткові</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зразки</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продукції</w:t>
      </w:r>
      <w:proofErr w:type="spellEnd"/>
      <w:r w:rsidRPr="00ED7F78">
        <w:rPr>
          <w:rFonts w:ascii="Times New Roman" w:eastAsia="Times New Roman" w:hAnsi="Times New Roman" w:cs="Times New Roman"/>
          <w:kern w:val="20"/>
          <w:sz w:val="24"/>
          <w:szCs w:val="20"/>
          <w:lang w:val="ru-RU" w:eastAsia="ru-RU"/>
        </w:rPr>
        <w:t xml:space="preserve">; </w:t>
      </w:r>
    </w:p>
    <w:p w:rsidR="00ED7F78" w:rsidRPr="00ED7F78" w:rsidRDefault="00ED7F78" w:rsidP="00ED7F78">
      <w:pPr>
        <w:spacing w:after="0" w:line="240" w:lineRule="auto"/>
        <w:jc w:val="both"/>
        <w:rPr>
          <w:rFonts w:ascii="Times New Roman" w:eastAsia="Times New Roman" w:hAnsi="Times New Roman" w:cs="Times New Roman"/>
          <w:color w:val="000000"/>
          <w:kern w:val="20"/>
          <w:sz w:val="24"/>
          <w:szCs w:val="24"/>
          <w:lang w:eastAsia="ru-RU"/>
        </w:rPr>
      </w:pPr>
      <w:r w:rsidRPr="00ED7F78">
        <w:rPr>
          <w:rFonts w:ascii="Times New Roman" w:eastAsia="Times New Roman" w:hAnsi="Times New Roman" w:cs="Times New Roman"/>
          <w:kern w:val="20"/>
          <w:sz w:val="24"/>
          <w:szCs w:val="20"/>
          <w:lang w:eastAsia="ru-RU"/>
        </w:rPr>
        <w:t xml:space="preserve">- </w:t>
      </w:r>
      <w:proofErr w:type="spellStart"/>
      <w:r w:rsidRPr="00ED7F78">
        <w:rPr>
          <w:rFonts w:ascii="Times New Roman" w:eastAsia="Times New Roman" w:hAnsi="Times New Roman" w:cs="Times New Roman"/>
          <w:kern w:val="20"/>
          <w:sz w:val="24"/>
          <w:szCs w:val="20"/>
          <w:lang w:val="ru-RU" w:eastAsia="ru-RU"/>
        </w:rPr>
        <w:t>документи</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що</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підтверджують</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відповідність</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рішень</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технічного</w:t>
      </w:r>
      <w:proofErr w:type="spellEnd"/>
      <w:r w:rsidRPr="00ED7F78">
        <w:rPr>
          <w:rFonts w:ascii="Times New Roman" w:eastAsia="Times New Roman" w:hAnsi="Times New Roman" w:cs="Times New Roman"/>
          <w:kern w:val="20"/>
          <w:sz w:val="24"/>
          <w:szCs w:val="20"/>
          <w:lang w:val="ru-RU" w:eastAsia="ru-RU"/>
        </w:rPr>
        <w:t xml:space="preserve"> проекту </w:t>
      </w:r>
      <w:proofErr w:type="spellStart"/>
      <w:r w:rsidRPr="00ED7F78">
        <w:rPr>
          <w:rFonts w:ascii="Times New Roman" w:eastAsia="Times New Roman" w:hAnsi="Times New Roman" w:cs="Times New Roman"/>
          <w:kern w:val="20"/>
          <w:sz w:val="24"/>
          <w:szCs w:val="20"/>
          <w:lang w:val="ru-RU" w:eastAsia="ru-RU"/>
        </w:rPr>
        <w:t>вимогам</w:t>
      </w:r>
      <w:proofErr w:type="spellEnd"/>
      <w:r w:rsidRPr="00ED7F78">
        <w:rPr>
          <w:rFonts w:ascii="Times New Roman" w:eastAsia="Times New Roman" w:hAnsi="Times New Roman" w:cs="Times New Roman"/>
          <w:kern w:val="20"/>
          <w:sz w:val="24"/>
          <w:szCs w:val="20"/>
          <w:lang w:val="ru-RU" w:eastAsia="ru-RU"/>
        </w:rPr>
        <w:t xml:space="preserve"> </w:t>
      </w:r>
      <w:r w:rsidRPr="00ED7F78">
        <w:rPr>
          <w:rFonts w:ascii="Times New Roman" w:eastAsia="Times New Roman" w:hAnsi="Times New Roman" w:cs="Times New Roman"/>
          <w:kern w:val="20"/>
          <w:sz w:val="24"/>
          <w:szCs w:val="20"/>
          <w:lang w:eastAsia="ru-RU"/>
        </w:rPr>
        <w:t>Р</w:t>
      </w:r>
      <w:proofErr w:type="spellStart"/>
      <w:r w:rsidRPr="00ED7F78">
        <w:rPr>
          <w:rFonts w:ascii="Times New Roman" w:eastAsia="Times New Roman" w:hAnsi="Times New Roman" w:cs="Times New Roman"/>
          <w:kern w:val="20"/>
          <w:sz w:val="24"/>
          <w:szCs w:val="20"/>
          <w:lang w:val="ru-RU" w:eastAsia="ru-RU"/>
        </w:rPr>
        <w:t>егламенту</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якщо</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стандарти</w:t>
      </w:r>
      <w:proofErr w:type="spellEnd"/>
      <w:r w:rsidRPr="00ED7F78">
        <w:rPr>
          <w:rFonts w:ascii="Times New Roman" w:eastAsia="Times New Roman" w:hAnsi="Times New Roman" w:cs="Times New Roman"/>
          <w:kern w:val="20"/>
          <w:sz w:val="24"/>
          <w:szCs w:val="20"/>
          <w:lang w:val="ru-RU" w:eastAsia="ru-RU"/>
        </w:rPr>
        <w:t xml:space="preserve">  з  </w:t>
      </w:r>
      <w:proofErr w:type="spellStart"/>
      <w:r w:rsidRPr="00ED7F78">
        <w:rPr>
          <w:rFonts w:ascii="Times New Roman" w:eastAsia="Times New Roman" w:hAnsi="Times New Roman" w:cs="Times New Roman"/>
          <w:kern w:val="20"/>
          <w:sz w:val="24"/>
          <w:szCs w:val="20"/>
          <w:lang w:val="ru-RU" w:eastAsia="ru-RU"/>
        </w:rPr>
        <w:t>переліку</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національних</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стандартів</w:t>
      </w:r>
      <w:proofErr w:type="spellEnd"/>
      <w:r w:rsidRPr="00ED7F78">
        <w:rPr>
          <w:rFonts w:ascii="Times New Roman" w:eastAsia="Times New Roman" w:hAnsi="Times New Roman" w:cs="Times New Roman"/>
          <w:kern w:val="20"/>
          <w:sz w:val="24"/>
          <w:szCs w:val="20"/>
          <w:lang w:val="ru-RU" w:eastAsia="ru-RU"/>
        </w:rPr>
        <w:t xml:space="preserve"> не </w:t>
      </w:r>
      <w:proofErr w:type="spellStart"/>
      <w:r w:rsidRPr="00ED7F78">
        <w:rPr>
          <w:rFonts w:ascii="Times New Roman" w:eastAsia="Times New Roman" w:hAnsi="Times New Roman" w:cs="Times New Roman"/>
          <w:kern w:val="20"/>
          <w:sz w:val="24"/>
          <w:szCs w:val="20"/>
          <w:lang w:val="ru-RU" w:eastAsia="ru-RU"/>
        </w:rPr>
        <w:t>застосовувались</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Зазначені</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документи</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повинні</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містити</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результати</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випробувань</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проведених</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акредитованою</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лабораторією</w:t>
      </w:r>
      <w:bookmarkStart w:id="3" w:name="n122"/>
      <w:bookmarkEnd w:id="3"/>
      <w:proofErr w:type="spellEnd"/>
      <w:r w:rsidRPr="00ED7F78">
        <w:rPr>
          <w:rFonts w:ascii="Times New Roman" w:eastAsia="Times New Roman" w:hAnsi="Times New Roman" w:cs="Times New Roman"/>
          <w:kern w:val="20"/>
          <w:sz w:val="24"/>
          <w:szCs w:val="20"/>
          <w:lang w:eastAsia="ru-RU"/>
        </w:rPr>
        <w:t>.</w:t>
      </w:r>
    </w:p>
    <w:p w:rsidR="00ED7F78" w:rsidRPr="00ED7F78" w:rsidRDefault="00ED7F78" w:rsidP="00ED7F78">
      <w:pPr>
        <w:widowControl w:val="0"/>
        <w:spacing w:after="0" w:line="240" w:lineRule="auto"/>
        <w:ind w:firstLine="567"/>
        <w:jc w:val="both"/>
        <w:rPr>
          <w:rFonts w:ascii="Times New Roman" w:eastAsia="Times New Roman" w:hAnsi="Times New Roman" w:cs="Times New Roman"/>
          <w:sz w:val="24"/>
          <w:szCs w:val="28"/>
          <w:lang w:val="ru-RU" w:eastAsia="ru-RU"/>
        </w:rPr>
      </w:pPr>
      <w:bookmarkStart w:id="4" w:name="n124"/>
      <w:bookmarkEnd w:id="4"/>
      <w:r w:rsidRPr="00ED7F78">
        <w:rPr>
          <w:rFonts w:ascii="Times New Roman" w:eastAsia="Times New Roman" w:hAnsi="Times New Roman" w:cs="Times New Roman"/>
          <w:sz w:val="24"/>
          <w:szCs w:val="28"/>
          <w:lang w:eastAsia="ru-RU"/>
        </w:rPr>
        <w:t>5.2.4.2  Технічна документація, що надається разом з заявкою, повинна містити:</w:t>
      </w:r>
    </w:p>
    <w:p w:rsidR="00ED7F78" w:rsidRPr="00ED7F78" w:rsidRDefault="00ED7F78" w:rsidP="00ED7F78">
      <w:pPr>
        <w:spacing w:after="0" w:line="240" w:lineRule="auto"/>
        <w:jc w:val="both"/>
        <w:rPr>
          <w:rFonts w:ascii="Times New Roman" w:eastAsia="Times New Roman" w:hAnsi="Times New Roman" w:cs="Times New Roman"/>
          <w:kern w:val="20"/>
          <w:sz w:val="24"/>
          <w:szCs w:val="20"/>
          <w:lang w:val="ru-RU" w:eastAsia="ru-RU"/>
        </w:rPr>
      </w:pPr>
      <w:r w:rsidRPr="00ED7F78">
        <w:rPr>
          <w:rFonts w:ascii="Times New Roman" w:eastAsia="Times New Roman" w:hAnsi="Times New Roman" w:cs="Times New Roman"/>
          <w:kern w:val="20"/>
          <w:sz w:val="24"/>
          <w:szCs w:val="20"/>
          <w:lang w:eastAsia="ru-RU"/>
        </w:rPr>
        <w:t xml:space="preserve">- </w:t>
      </w:r>
      <w:proofErr w:type="spellStart"/>
      <w:r w:rsidRPr="00ED7F78">
        <w:rPr>
          <w:rFonts w:ascii="Times New Roman" w:eastAsia="Times New Roman" w:hAnsi="Times New Roman" w:cs="Times New Roman"/>
          <w:kern w:val="20"/>
          <w:sz w:val="24"/>
          <w:szCs w:val="20"/>
          <w:lang w:val="ru-RU" w:eastAsia="ru-RU"/>
        </w:rPr>
        <w:t>загальний</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опис</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продукції</w:t>
      </w:r>
      <w:proofErr w:type="spellEnd"/>
      <w:r w:rsidRPr="00ED7F78">
        <w:rPr>
          <w:rFonts w:ascii="Times New Roman" w:eastAsia="Times New Roman" w:hAnsi="Times New Roman" w:cs="Times New Roman"/>
          <w:kern w:val="20"/>
          <w:sz w:val="24"/>
          <w:szCs w:val="20"/>
          <w:lang w:val="ru-RU" w:eastAsia="ru-RU"/>
        </w:rPr>
        <w:t xml:space="preserve">; </w:t>
      </w:r>
    </w:p>
    <w:p w:rsidR="00ED7F78" w:rsidRPr="00ED7F78" w:rsidRDefault="00ED7F78" w:rsidP="00ED7F78">
      <w:pPr>
        <w:spacing w:after="0" w:line="240" w:lineRule="auto"/>
        <w:jc w:val="both"/>
        <w:rPr>
          <w:rFonts w:ascii="Times New Roman" w:eastAsia="Times New Roman" w:hAnsi="Times New Roman" w:cs="Times New Roman"/>
          <w:kern w:val="20"/>
          <w:sz w:val="24"/>
          <w:szCs w:val="20"/>
          <w:lang w:val="ru-RU" w:eastAsia="ru-RU"/>
        </w:rPr>
      </w:pPr>
      <w:r w:rsidRPr="00ED7F78">
        <w:rPr>
          <w:rFonts w:ascii="Times New Roman" w:eastAsia="Times New Roman" w:hAnsi="Times New Roman" w:cs="Times New Roman"/>
          <w:kern w:val="20"/>
          <w:sz w:val="24"/>
          <w:szCs w:val="20"/>
          <w:lang w:eastAsia="ru-RU"/>
        </w:rPr>
        <w:lastRenderedPageBreak/>
        <w:t>-</w:t>
      </w:r>
      <w:proofErr w:type="spellStart"/>
      <w:r w:rsidRPr="00ED7F78">
        <w:rPr>
          <w:rFonts w:ascii="Times New Roman" w:eastAsia="Times New Roman" w:hAnsi="Times New Roman" w:cs="Times New Roman"/>
          <w:kern w:val="20"/>
          <w:sz w:val="24"/>
          <w:szCs w:val="20"/>
          <w:lang w:val="ru-RU" w:eastAsia="ru-RU"/>
        </w:rPr>
        <w:t>технічний</w:t>
      </w:r>
      <w:proofErr w:type="spellEnd"/>
      <w:r w:rsidRPr="00ED7F78">
        <w:rPr>
          <w:rFonts w:ascii="Times New Roman" w:eastAsia="Times New Roman" w:hAnsi="Times New Roman" w:cs="Times New Roman"/>
          <w:kern w:val="20"/>
          <w:sz w:val="24"/>
          <w:szCs w:val="20"/>
          <w:lang w:val="ru-RU" w:eastAsia="ru-RU"/>
        </w:rPr>
        <w:t xml:space="preserve"> проект,   </w:t>
      </w:r>
      <w:proofErr w:type="spellStart"/>
      <w:r w:rsidRPr="00ED7F78">
        <w:rPr>
          <w:rFonts w:ascii="Times New Roman" w:eastAsia="Times New Roman" w:hAnsi="Times New Roman" w:cs="Times New Roman"/>
          <w:kern w:val="20"/>
          <w:sz w:val="24"/>
          <w:szCs w:val="20"/>
          <w:lang w:val="ru-RU" w:eastAsia="ru-RU"/>
        </w:rPr>
        <w:t>виробничі</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креслення</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схеми</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елементів</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складальних</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вузлів</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принципові</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електричні</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схеми</w:t>
      </w:r>
      <w:proofErr w:type="spellEnd"/>
      <w:r w:rsidRPr="00ED7F78">
        <w:rPr>
          <w:rFonts w:ascii="Times New Roman" w:eastAsia="Times New Roman" w:hAnsi="Times New Roman" w:cs="Times New Roman"/>
          <w:kern w:val="20"/>
          <w:sz w:val="24"/>
          <w:szCs w:val="20"/>
          <w:lang w:eastAsia="ru-RU"/>
        </w:rPr>
        <w:t xml:space="preserve"> ( за наявності)</w:t>
      </w:r>
      <w:r w:rsidRPr="00ED7F78">
        <w:rPr>
          <w:rFonts w:ascii="Times New Roman" w:eastAsia="Times New Roman" w:hAnsi="Times New Roman" w:cs="Times New Roman"/>
          <w:kern w:val="20"/>
          <w:sz w:val="24"/>
          <w:szCs w:val="20"/>
          <w:lang w:val="ru-RU" w:eastAsia="ru-RU"/>
        </w:rPr>
        <w:t xml:space="preserve">; </w:t>
      </w:r>
    </w:p>
    <w:p w:rsidR="00ED7F78" w:rsidRPr="00ED7F78" w:rsidRDefault="00ED7F78" w:rsidP="00ED7F78">
      <w:pPr>
        <w:spacing w:after="0" w:line="240" w:lineRule="auto"/>
        <w:jc w:val="both"/>
        <w:rPr>
          <w:rFonts w:ascii="Times New Roman" w:eastAsia="Times New Roman" w:hAnsi="Times New Roman" w:cs="Times New Roman"/>
          <w:kern w:val="20"/>
          <w:sz w:val="24"/>
          <w:szCs w:val="20"/>
          <w:lang w:eastAsia="ru-RU"/>
        </w:rPr>
      </w:pPr>
      <w:r w:rsidRPr="00ED7F78">
        <w:rPr>
          <w:rFonts w:ascii="Times New Roman" w:eastAsia="Times New Roman" w:hAnsi="Times New Roman" w:cs="Times New Roman"/>
          <w:kern w:val="20"/>
          <w:sz w:val="24"/>
          <w:szCs w:val="20"/>
          <w:lang w:eastAsia="ru-RU"/>
        </w:rPr>
        <w:t xml:space="preserve">- </w:t>
      </w:r>
      <w:r w:rsidRPr="00ED7F78">
        <w:rPr>
          <w:rFonts w:ascii="Times New Roman" w:eastAsia="Times New Roman" w:hAnsi="Times New Roman" w:cs="Times New Roman"/>
          <w:kern w:val="20"/>
          <w:sz w:val="24"/>
          <w:szCs w:val="20"/>
          <w:lang w:val="ru-RU" w:eastAsia="ru-RU"/>
        </w:rPr>
        <w:t xml:space="preserve">описи та  </w:t>
      </w:r>
      <w:proofErr w:type="spellStart"/>
      <w:r w:rsidRPr="00ED7F78">
        <w:rPr>
          <w:rFonts w:ascii="Times New Roman" w:eastAsia="Times New Roman" w:hAnsi="Times New Roman" w:cs="Times New Roman"/>
          <w:kern w:val="20"/>
          <w:sz w:val="24"/>
          <w:szCs w:val="20"/>
          <w:lang w:val="ru-RU" w:eastAsia="ru-RU"/>
        </w:rPr>
        <w:t>пояснення</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щодо</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креслень</w:t>
      </w:r>
      <w:proofErr w:type="spellEnd"/>
      <w:r w:rsidRPr="00ED7F78">
        <w:rPr>
          <w:rFonts w:ascii="Times New Roman" w:eastAsia="Times New Roman" w:hAnsi="Times New Roman" w:cs="Times New Roman"/>
          <w:kern w:val="20"/>
          <w:sz w:val="24"/>
          <w:szCs w:val="20"/>
          <w:lang w:val="ru-RU" w:eastAsia="ru-RU"/>
        </w:rPr>
        <w:t xml:space="preserve">  і  схем  та   </w:t>
      </w:r>
      <w:proofErr w:type="spellStart"/>
      <w:r w:rsidRPr="00ED7F78">
        <w:rPr>
          <w:rFonts w:ascii="Times New Roman" w:eastAsia="Times New Roman" w:hAnsi="Times New Roman" w:cs="Times New Roman"/>
          <w:kern w:val="20"/>
          <w:sz w:val="24"/>
          <w:szCs w:val="20"/>
          <w:lang w:val="ru-RU" w:eastAsia="ru-RU"/>
        </w:rPr>
        <w:t>такі</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що</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стосуються</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застосування</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продукції</w:t>
      </w:r>
      <w:proofErr w:type="spellEnd"/>
      <w:r w:rsidRPr="00ED7F78">
        <w:rPr>
          <w:rFonts w:ascii="Times New Roman" w:eastAsia="Times New Roman" w:hAnsi="Times New Roman" w:cs="Times New Roman"/>
          <w:kern w:val="20"/>
          <w:sz w:val="24"/>
          <w:szCs w:val="20"/>
          <w:lang w:eastAsia="ru-RU"/>
        </w:rPr>
        <w:t xml:space="preserve"> ( за наявності);</w:t>
      </w:r>
    </w:p>
    <w:p w:rsidR="00ED7F78" w:rsidRPr="00ED7F78" w:rsidRDefault="00ED7F78" w:rsidP="00ED7F78">
      <w:pPr>
        <w:spacing w:after="0" w:line="240" w:lineRule="auto"/>
        <w:jc w:val="both"/>
        <w:rPr>
          <w:rFonts w:ascii="Times New Roman" w:eastAsia="Times New Roman" w:hAnsi="Times New Roman" w:cs="Times New Roman"/>
          <w:kern w:val="20"/>
          <w:sz w:val="24"/>
          <w:szCs w:val="20"/>
          <w:lang w:eastAsia="ru-RU"/>
        </w:rPr>
      </w:pPr>
      <w:r w:rsidRPr="00ED7F78">
        <w:rPr>
          <w:rFonts w:ascii="Times New Roman" w:eastAsia="Times New Roman" w:hAnsi="Times New Roman" w:cs="Times New Roman"/>
          <w:kern w:val="20"/>
          <w:sz w:val="24"/>
          <w:szCs w:val="20"/>
          <w:lang w:eastAsia="ru-RU"/>
        </w:rPr>
        <w:t xml:space="preserve">- </w:t>
      </w:r>
      <w:r w:rsidRPr="00ED7F78">
        <w:rPr>
          <w:rFonts w:ascii="Times New Roman" w:eastAsia="Times New Roman" w:hAnsi="Times New Roman" w:cs="Times New Roman"/>
          <w:kern w:val="20"/>
          <w:sz w:val="24"/>
          <w:szCs w:val="20"/>
          <w:lang w:val="ru-RU" w:eastAsia="ru-RU"/>
        </w:rPr>
        <w:t xml:space="preserve">список </w:t>
      </w:r>
      <w:proofErr w:type="spellStart"/>
      <w:r w:rsidRPr="00ED7F78">
        <w:rPr>
          <w:rFonts w:ascii="Times New Roman" w:eastAsia="Times New Roman" w:hAnsi="Times New Roman" w:cs="Times New Roman"/>
          <w:kern w:val="20"/>
          <w:sz w:val="24"/>
          <w:szCs w:val="20"/>
          <w:lang w:val="ru-RU" w:eastAsia="ru-RU"/>
        </w:rPr>
        <w:t>стандартів</w:t>
      </w:r>
      <w:proofErr w:type="spellEnd"/>
      <w:r w:rsidRPr="00ED7F78">
        <w:rPr>
          <w:rFonts w:ascii="Times New Roman" w:eastAsia="Times New Roman" w:hAnsi="Times New Roman" w:cs="Times New Roman"/>
          <w:kern w:val="20"/>
          <w:sz w:val="24"/>
          <w:szCs w:val="20"/>
          <w:lang w:val="ru-RU" w:eastAsia="ru-RU"/>
        </w:rPr>
        <w:t xml:space="preserve">  з </w:t>
      </w:r>
      <w:proofErr w:type="spellStart"/>
      <w:r w:rsidRPr="00ED7F78">
        <w:rPr>
          <w:rFonts w:ascii="Times New Roman" w:eastAsia="Times New Roman" w:hAnsi="Times New Roman" w:cs="Times New Roman"/>
          <w:kern w:val="20"/>
          <w:sz w:val="24"/>
          <w:szCs w:val="20"/>
          <w:lang w:val="ru-RU" w:eastAsia="ru-RU"/>
        </w:rPr>
        <w:t>переліку</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національних</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стандартів</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які</w:t>
      </w:r>
      <w:proofErr w:type="spellEnd"/>
      <w:r w:rsidRPr="00ED7F78">
        <w:rPr>
          <w:rFonts w:ascii="Times New Roman" w:eastAsia="Times New Roman" w:hAnsi="Times New Roman" w:cs="Times New Roman"/>
          <w:kern w:val="20"/>
          <w:sz w:val="24"/>
          <w:szCs w:val="20"/>
          <w:lang w:val="ru-RU" w:eastAsia="ru-RU"/>
        </w:rPr>
        <w:t xml:space="preserve"> в </w:t>
      </w:r>
      <w:proofErr w:type="spellStart"/>
      <w:r w:rsidRPr="00ED7F78">
        <w:rPr>
          <w:rFonts w:ascii="Times New Roman" w:eastAsia="Times New Roman" w:hAnsi="Times New Roman" w:cs="Times New Roman"/>
          <w:kern w:val="20"/>
          <w:sz w:val="24"/>
          <w:szCs w:val="20"/>
          <w:lang w:val="ru-RU" w:eastAsia="ru-RU"/>
        </w:rPr>
        <w:t>разі</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застосування</w:t>
      </w:r>
      <w:proofErr w:type="spellEnd"/>
      <w:r w:rsidRPr="00ED7F78">
        <w:rPr>
          <w:rFonts w:ascii="Times New Roman" w:eastAsia="Times New Roman" w:hAnsi="Times New Roman" w:cs="Times New Roman"/>
          <w:kern w:val="20"/>
          <w:sz w:val="24"/>
          <w:szCs w:val="20"/>
          <w:lang w:val="ru-RU" w:eastAsia="ru-RU"/>
        </w:rPr>
        <w:t xml:space="preserve">  є  </w:t>
      </w:r>
      <w:proofErr w:type="spellStart"/>
      <w:r w:rsidRPr="00ED7F78">
        <w:rPr>
          <w:rFonts w:ascii="Times New Roman" w:eastAsia="Times New Roman" w:hAnsi="Times New Roman" w:cs="Times New Roman"/>
          <w:kern w:val="20"/>
          <w:sz w:val="24"/>
          <w:szCs w:val="20"/>
          <w:lang w:val="ru-RU" w:eastAsia="ru-RU"/>
        </w:rPr>
        <w:t>доказом</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відповідності</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продукції</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вимогам</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технічних</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регламентів</w:t>
      </w:r>
      <w:proofErr w:type="spellEnd"/>
      <w:r w:rsidRPr="00ED7F78">
        <w:rPr>
          <w:rFonts w:ascii="Times New Roman" w:eastAsia="Times New Roman" w:hAnsi="Times New Roman" w:cs="Times New Roman"/>
          <w:kern w:val="20"/>
          <w:sz w:val="24"/>
          <w:szCs w:val="20"/>
          <w:lang w:val="ru-RU" w:eastAsia="ru-RU"/>
        </w:rPr>
        <w:t xml:space="preserve">. У </w:t>
      </w:r>
      <w:proofErr w:type="spellStart"/>
      <w:r w:rsidRPr="00ED7F78">
        <w:rPr>
          <w:rFonts w:ascii="Times New Roman" w:eastAsia="Times New Roman" w:hAnsi="Times New Roman" w:cs="Times New Roman"/>
          <w:kern w:val="20"/>
          <w:sz w:val="24"/>
          <w:szCs w:val="20"/>
          <w:lang w:val="ru-RU" w:eastAsia="ru-RU"/>
        </w:rPr>
        <w:t>разі</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часткового</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застосування</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стандартів</w:t>
      </w:r>
      <w:proofErr w:type="spellEnd"/>
      <w:r w:rsidRPr="00ED7F78">
        <w:rPr>
          <w:rFonts w:ascii="Times New Roman" w:eastAsia="Times New Roman" w:hAnsi="Times New Roman" w:cs="Times New Roman"/>
          <w:kern w:val="20"/>
          <w:sz w:val="24"/>
          <w:szCs w:val="20"/>
          <w:lang w:val="ru-RU" w:eastAsia="ru-RU"/>
        </w:rPr>
        <w:t xml:space="preserve">  </w:t>
      </w:r>
      <w:proofErr w:type="gramStart"/>
      <w:r w:rsidRPr="00ED7F78">
        <w:rPr>
          <w:rFonts w:ascii="Times New Roman" w:eastAsia="Times New Roman" w:hAnsi="Times New Roman" w:cs="Times New Roman"/>
          <w:kern w:val="20"/>
          <w:sz w:val="24"/>
          <w:szCs w:val="20"/>
          <w:lang w:val="ru-RU" w:eastAsia="ru-RU"/>
        </w:rPr>
        <w:t>в</w:t>
      </w:r>
      <w:proofErr w:type="gram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технічній</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документації</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зазначаються</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ті</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частини</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положення</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стандартів</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що</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були</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застосовані</w:t>
      </w:r>
      <w:proofErr w:type="spellEnd"/>
      <w:r w:rsidRPr="00ED7F78">
        <w:rPr>
          <w:rFonts w:ascii="Times New Roman" w:eastAsia="Times New Roman" w:hAnsi="Times New Roman" w:cs="Times New Roman"/>
          <w:kern w:val="20"/>
          <w:sz w:val="24"/>
          <w:szCs w:val="20"/>
          <w:lang w:val="ru-RU" w:eastAsia="ru-RU"/>
        </w:rPr>
        <w:t xml:space="preserve">; </w:t>
      </w:r>
    </w:p>
    <w:p w:rsidR="00ED7F78" w:rsidRPr="00ED7F78" w:rsidRDefault="00ED7F78" w:rsidP="00ED7F78">
      <w:pPr>
        <w:spacing w:after="0" w:line="240" w:lineRule="auto"/>
        <w:jc w:val="both"/>
        <w:rPr>
          <w:rFonts w:ascii="Times New Roman" w:eastAsia="Times New Roman" w:hAnsi="Times New Roman" w:cs="Times New Roman"/>
          <w:kern w:val="20"/>
          <w:sz w:val="24"/>
          <w:szCs w:val="20"/>
          <w:lang w:eastAsia="ru-RU"/>
        </w:rPr>
      </w:pPr>
      <w:proofErr w:type="spellStart"/>
      <w:r w:rsidRPr="00ED7F78">
        <w:rPr>
          <w:rFonts w:ascii="Times New Roman" w:eastAsia="Times New Roman" w:hAnsi="Times New Roman" w:cs="Times New Roman"/>
          <w:kern w:val="20"/>
          <w:sz w:val="24"/>
          <w:szCs w:val="20"/>
          <w:lang w:eastAsia="ru-RU"/>
        </w:rPr>
        <w:t>-висновки</w:t>
      </w:r>
      <w:proofErr w:type="spellEnd"/>
      <w:r w:rsidRPr="00ED7F78">
        <w:rPr>
          <w:rFonts w:ascii="Times New Roman" w:eastAsia="Times New Roman" w:hAnsi="Times New Roman" w:cs="Times New Roman"/>
          <w:kern w:val="20"/>
          <w:sz w:val="24"/>
          <w:szCs w:val="20"/>
          <w:lang w:eastAsia="ru-RU"/>
        </w:rPr>
        <w:t xml:space="preserve"> санітарно-епідеміологічної експертизи на продукцію;</w:t>
      </w:r>
    </w:p>
    <w:p w:rsidR="00ED7F78" w:rsidRPr="00ED7F78" w:rsidRDefault="00ED7F78" w:rsidP="00ED7F78">
      <w:pPr>
        <w:spacing w:after="0" w:line="240" w:lineRule="auto"/>
        <w:jc w:val="both"/>
        <w:rPr>
          <w:rFonts w:ascii="Times New Roman" w:eastAsia="Times New Roman" w:hAnsi="Times New Roman" w:cs="Times New Roman"/>
          <w:kern w:val="20"/>
          <w:sz w:val="24"/>
          <w:szCs w:val="20"/>
          <w:lang w:val="ru-RU" w:eastAsia="ru-RU"/>
        </w:rPr>
      </w:pPr>
      <w:r w:rsidRPr="00ED7F78">
        <w:rPr>
          <w:rFonts w:ascii="Times New Roman" w:eastAsia="Times New Roman" w:hAnsi="Times New Roman" w:cs="Times New Roman"/>
          <w:kern w:val="20"/>
          <w:sz w:val="24"/>
          <w:szCs w:val="20"/>
          <w:lang w:eastAsia="ru-RU"/>
        </w:rPr>
        <w:t>-</w:t>
      </w:r>
      <w:proofErr w:type="spellStart"/>
      <w:r w:rsidRPr="00ED7F78">
        <w:rPr>
          <w:rFonts w:ascii="Times New Roman" w:eastAsia="Times New Roman" w:hAnsi="Times New Roman" w:cs="Times New Roman"/>
          <w:kern w:val="20"/>
          <w:sz w:val="24"/>
          <w:szCs w:val="20"/>
          <w:lang w:val="ru-RU" w:eastAsia="ru-RU"/>
        </w:rPr>
        <w:t>результати</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проектних</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розрахунків</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випробувань</w:t>
      </w:r>
      <w:proofErr w:type="spellEnd"/>
      <w:r w:rsidRPr="00ED7F78">
        <w:rPr>
          <w:rFonts w:ascii="Times New Roman" w:eastAsia="Times New Roman" w:hAnsi="Times New Roman" w:cs="Times New Roman"/>
          <w:kern w:val="20"/>
          <w:sz w:val="24"/>
          <w:szCs w:val="20"/>
          <w:lang w:val="ru-RU" w:eastAsia="ru-RU"/>
        </w:rPr>
        <w:t xml:space="preserve">; </w:t>
      </w:r>
    </w:p>
    <w:p w:rsidR="00ED7F78" w:rsidRPr="00ED7F78" w:rsidRDefault="00ED7F78" w:rsidP="00ED7F78">
      <w:pPr>
        <w:spacing w:after="0" w:line="240" w:lineRule="auto"/>
        <w:jc w:val="both"/>
        <w:rPr>
          <w:rFonts w:ascii="Times New Roman" w:eastAsia="Times New Roman" w:hAnsi="Times New Roman" w:cs="Times New Roman"/>
          <w:kern w:val="20"/>
          <w:sz w:val="24"/>
          <w:szCs w:val="20"/>
          <w:lang w:eastAsia="ru-RU"/>
        </w:rPr>
      </w:pPr>
      <w:r w:rsidRPr="00ED7F78">
        <w:rPr>
          <w:rFonts w:ascii="Times New Roman" w:eastAsia="Times New Roman" w:hAnsi="Times New Roman" w:cs="Times New Roman"/>
          <w:kern w:val="20"/>
          <w:sz w:val="24"/>
          <w:szCs w:val="20"/>
          <w:lang w:eastAsia="ru-RU"/>
        </w:rPr>
        <w:t xml:space="preserve">- </w:t>
      </w:r>
      <w:proofErr w:type="spellStart"/>
      <w:r w:rsidRPr="00ED7F78">
        <w:rPr>
          <w:rFonts w:ascii="Times New Roman" w:eastAsia="Times New Roman" w:hAnsi="Times New Roman" w:cs="Times New Roman"/>
          <w:kern w:val="20"/>
          <w:sz w:val="24"/>
          <w:szCs w:val="20"/>
          <w:lang w:val="ru-RU" w:eastAsia="ru-RU"/>
        </w:rPr>
        <w:t>протоколи</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випробувань</w:t>
      </w:r>
      <w:proofErr w:type="spellEnd"/>
      <w:r w:rsidRPr="00ED7F78">
        <w:rPr>
          <w:rFonts w:ascii="Times New Roman" w:eastAsia="Times New Roman" w:hAnsi="Times New Roman" w:cs="Times New Roman"/>
          <w:kern w:val="20"/>
          <w:sz w:val="24"/>
          <w:szCs w:val="20"/>
          <w:lang w:val="ru-RU" w:eastAsia="ru-RU"/>
        </w:rPr>
        <w:t xml:space="preserve">. </w:t>
      </w:r>
    </w:p>
    <w:p w:rsidR="00ED7F78" w:rsidRPr="00ED7F78" w:rsidRDefault="00ED7F78" w:rsidP="00ED7F78">
      <w:pPr>
        <w:spacing w:after="0" w:line="240" w:lineRule="auto"/>
        <w:jc w:val="both"/>
        <w:rPr>
          <w:rFonts w:ascii="Times New Roman" w:eastAsia="Times New Roman" w:hAnsi="Times New Roman" w:cs="Times New Roman"/>
          <w:kern w:val="20"/>
          <w:sz w:val="24"/>
          <w:szCs w:val="20"/>
          <w:lang w:eastAsia="ru-RU"/>
        </w:rPr>
      </w:pPr>
      <w:r w:rsidRPr="00ED7F78">
        <w:rPr>
          <w:rFonts w:ascii="Times New Roman" w:eastAsia="Times New Roman" w:hAnsi="Times New Roman" w:cs="Times New Roman"/>
          <w:kern w:val="20"/>
          <w:sz w:val="24"/>
          <w:szCs w:val="20"/>
          <w:lang w:eastAsia="ru-RU"/>
        </w:rPr>
        <w:tab/>
        <w:t>5.2.3.3 За розглядом заявки на оцінку відповідності оформляється протокол  попереднього оцінювання заявки, форма протоколу згідно АФ-245 альбому форм АФ-01-21</w:t>
      </w:r>
      <w:r w:rsidRPr="00ED7F78">
        <w:rPr>
          <w:rFonts w:ascii="Times New Roman" w:eastAsia="Times New Roman" w:hAnsi="Times New Roman" w:cs="Times New Roman"/>
          <w:color w:val="000000"/>
          <w:kern w:val="20"/>
          <w:sz w:val="24"/>
          <w:szCs w:val="24"/>
          <w:lang w:eastAsia="ru-RU"/>
        </w:rPr>
        <w:t xml:space="preserve"> та приймає рішення в якому зазначається схема оцінки відповідності та нормативні документи з переліку національних стандарті</w:t>
      </w:r>
      <w:r w:rsidR="008740EA">
        <w:rPr>
          <w:rFonts w:ascii="Times New Roman" w:eastAsia="Times New Roman" w:hAnsi="Times New Roman" w:cs="Times New Roman"/>
          <w:color w:val="000000"/>
          <w:kern w:val="20"/>
          <w:sz w:val="24"/>
          <w:szCs w:val="24"/>
          <w:lang w:eastAsia="ru-RU"/>
        </w:rPr>
        <w:t>в</w:t>
      </w:r>
      <w:r w:rsidRPr="00ED7F78">
        <w:rPr>
          <w:rFonts w:ascii="Times New Roman" w:eastAsia="Times New Roman" w:hAnsi="Times New Roman" w:cs="Times New Roman"/>
          <w:color w:val="000000"/>
          <w:kern w:val="20"/>
          <w:sz w:val="24"/>
          <w:szCs w:val="24"/>
          <w:lang w:eastAsia="ru-RU"/>
        </w:rPr>
        <w:t>, які можуть бути доказовою базою відповідності вимогам Регламенту.</w:t>
      </w:r>
    </w:p>
    <w:p w:rsidR="00ED7F78" w:rsidRPr="00ED7F78" w:rsidRDefault="00ED7F78" w:rsidP="00ED7F78">
      <w:pPr>
        <w:widowControl w:val="0"/>
        <w:suppressAutoHyphens/>
        <w:spacing w:after="0" w:line="240" w:lineRule="auto"/>
        <w:ind w:firstLine="709"/>
        <w:jc w:val="both"/>
        <w:rPr>
          <w:rFonts w:ascii="Times New Roman" w:eastAsia="Courier New" w:hAnsi="Times New Roman" w:cs="Courier New"/>
          <w:kern w:val="1"/>
          <w:sz w:val="24"/>
          <w:szCs w:val="28"/>
        </w:rPr>
      </w:pPr>
      <w:r w:rsidRPr="00ED7F78">
        <w:rPr>
          <w:rFonts w:ascii="Times New Roman" w:eastAsia="Courier New" w:hAnsi="Times New Roman" w:cs="Courier New"/>
          <w:kern w:val="1"/>
          <w:sz w:val="24"/>
          <w:szCs w:val="28"/>
        </w:rPr>
        <w:t xml:space="preserve">5.2.4.4 ООВ проводить експертизу технічної документації з метою підтвердження, що зразок іграшки виготовлено згідно з наданою технічною документацією, а також проводить випробування для підтвердження відповідності продукції вимогам Регламенту. </w:t>
      </w:r>
    </w:p>
    <w:p w:rsidR="00ED7F78" w:rsidRPr="00ED7F78" w:rsidRDefault="00ED7F78" w:rsidP="00ED7F78">
      <w:pPr>
        <w:shd w:val="clear" w:color="auto" w:fill="FFFFFF"/>
        <w:spacing w:after="0" w:line="240" w:lineRule="auto"/>
        <w:ind w:firstLine="720"/>
        <w:jc w:val="both"/>
        <w:rPr>
          <w:rFonts w:ascii="Times New Roman" w:eastAsia="Times New Roman" w:hAnsi="Times New Roman" w:cs="Times New Roman"/>
          <w:kern w:val="20"/>
          <w:sz w:val="24"/>
          <w:szCs w:val="20"/>
          <w:lang w:eastAsia="ru-RU"/>
        </w:rPr>
      </w:pPr>
      <w:r w:rsidRPr="00ED7F78">
        <w:rPr>
          <w:rFonts w:ascii="Times New Roman" w:eastAsia="Times New Roman" w:hAnsi="Times New Roman" w:cs="Times New Roman"/>
          <w:kern w:val="20"/>
          <w:sz w:val="24"/>
          <w:szCs w:val="20"/>
          <w:lang w:eastAsia="ru-RU"/>
        </w:rPr>
        <w:t xml:space="preserve">5.2.4.5 </w:t>
      </w:r>
      <w:proofErr w:type="spellStart"/>
      <w:r w:rsidRPr="00ED7F78">
        <w:rPr>
          <w:rFonts w:ascii="Times New Roman" w:eastAsia="Times New Roman" w:hAnsi="Times New Roman" w:cs="Times New Roman"/>
          <w:kern w:val="20"/>
          <w:sz w:val="24"/>
          <w:szCs w:val="20"/>
          <w:lang w:val="ru-RU" w:eastAsia="ru-RU"/>
        </w:rPr>
        <w:t>Під</w:t>
      </w:r>
      <w:proofErr w:type="spellEnd"/>
      <w:r w:rsidRPr="00ED7F78">
        <w:rPr>
          <w:rFonts w:ascii="Times New Roman" w:eastAsia="Times New Roman" w:hAnsi="Times New Roman" w:cs="Times New Roman"/>
          <w:kern w:val="20"/>
          <w:sz w:val="24"/>
          <w:szCs w:val="20"/>
          <w:lang w:val="ru-RU" w:eastAsia="ru-RU"/>
        </w:rPr>
        <w:t xml:space="preserve"> час </w:t>
      </w:r>
      <w:proofErr w:type="spellStart"/>
      <w:r w:rsidRPr="00ED7F78">
        <w:rPr>
          <w:rFonts w:ascii="Times New Roman" w:eastAsia="Times New Roman" w:hAnsi="Times New Roman" w:cs="Times New Roman"/>
          <w:kern w:val="20"/>
          <w:sz w:val="24"/>
          <w:szCs w:val="20"/>
          <w:lang w:val="ru-RU" w:eastAsia="ru-RU"/>
        </w:rPr>
        <w:t>проведення</w:t>
      </w:r>
      <w:proofErr w:type="spellEnd"/>
      <w:r w:rsidRPr="00ED7F78">
        <w:rPr>
          <w:rFonts w:ascii="Times New Roman" w:eastAsia="Times New Roman" w:hAnsi="Times New Roman" w:cs="Times New Roman"/>
          <w:kern w:val="20"/>
          <w:sz w:val="24"/>
          <w:szCs w:val="20"/>
          <w:lang w:val="ru-RU" w:eastAsia="ru-RU"/>
        </w:rPr>
        <w:t xml:space="preserve"> </w:t>
      </w:r>
      <w:r w:rsidRPr="00ED7F78">
        <w:rPr>
          <w:rFonts w:ascii="Times New Roman" w:eastAsia="Times New Roman" w:hAnsi="Times New Roman" w:cs="Times New Roman"/>
          <w:kern w:val="20"/>
          <w:sz w:val="24"/>
          <w:szCs w:val="20"/>
          <w:lang w:eastAsia="ru-RU"/>
        </w:rPr>
        <w:t>експертизи</w:t>
      </w:r>
      <w:r w:rsidRPr="00ED7F78">
        <w:rPr>
          <w:rFonts w:ascii="Times New Roman" w:eastAsia="Times New Roman" w:hAnsi="Times New Roman" w:cs="Times New Roman"/>
          <w:kern w:val="20"/>
          <w:sz w:val="24"/>
          <w:szCs w:val="20"/>
          <w:lang w:val="ru-RU" w:eastAsia="ru-RU"/>
        </w:rPr>
        <w:t xml:space="preserve"> типу </w:t>
      </w:r>
      <w:r w:rsidRPr="00ED7F78">
        <w:rPr>
          <w:rFonts w:ascii="Times New Roman" w:eastAsia="Times New Roman" w:hAnsi="Times New Roman" w:cs="Times New Roman"/>
          <w:kern w:val="20"/>
          <w:sz w:val="24"/>
          <w:szCs w:val="20"/>
          <w:lang w:eastAsia="ru-RU"/>
        </w:rPr>
        <w:t>ООВ</w:t>
      </w:r>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перевіряє</w:t>
      </w:r>
      <w:proofErr w:type="spellEnd"/>
      <w:r w:rsidRPr="00ED7F78">
        <w:rPr>
          <w:rFonts w:ascii="Times New Roman" w:eastAsia="Times New Roman" w:hAnsi="Times New Roman" w:cs="Times New Roman"/>
          <w:kern w:val="20"/>
          <w:sz w:val="24"/>
          <w:szCs w:val="20"/>
          <w:lang w:val="ru-RU" w:eastAsia="ru-RU"/>
        </w:rPr>
        <w:t xml:space="preserve"> (у </w:t>
      </w:r>
      <w:proofErr w:type="spellStart"/>
      <w:r w:rsidRPr="00ED7F78">
        <w:rPr>
          <w:rFonts w:ascii="Times New Roman" w:eastAsia="Times New Roman" w:hAnsi="Times New Roman" w:cs="Times New Roman"/>
          <w:kern w:val="20"/>
          <w:sz w:val="24"/>
          <w:szCs w:val="20"/>
          <w:lang w:val="ru-RU" w:eastAsia="ru-RU"/>
        </w:rPr>
        <w:t>разі</w:t>
      </w:r>
      <w:proofErr w:type="spellEnd"/>
      <w:r w:rsidRPr="00ED7F78">
        <w:rPr>
          <w:rFonts w:ascii="Times New Roman" w:eastAsia="Times New Roman" w:hAnsi="Times New Roman" w:cs="Times New Roman"/>
          <w:kern w:val="20"/>
          <w:sz w:val="24"/>
          <w:szCs w:val="20"/>
          <w:lang w:val="ru-RU" w:eastAsia="ru-RU"/>
        </w:rPr>
        <w:t xml:space="preserve"> потреби - разом з </w:t>
      </w:r>
      <w:proofErr w:type="spellStart"/>
      <w:r w:rsidRPr="00ED7F78">
        <w:rPr>
          <w:rFonts w:ascii="Times New Roman" w:eastAsia="Times New Roman" w:hAnsi="Times New Roman" w:cs="Times New Roman"/>
          <w:kern w:val="20"/>
          <w:sz w:val="24"/>
          <w:szCs w:val="20"/>
          <w:lang w:val="ru-RU" w:eastAsia="ru-RU"/>
        </w:rPr>
        <w:t>виробником</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результати</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проведеного</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виробником</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аналізу</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небезпеки</w:t>
      </w:r>
      <w:proofErr w:type="spellEnd"/>
      <w:r w:rsidRPr="00ED7F78">
        <w:rPr>
          <w:rFonts w:ascii="Times New Roman" w:eastAsia="Times New Roman" w:hAnsi="Times New Roman" w:cs="Times New Roman"/>
          <w:kern w:val="20"/>
          <w:sz w:val="24"/>
          <w:szCs w:val="20"/>
          <w:lang w:val="ru-RU" w:eastAsia="ru-RU"/>
        </w:rPr>
        <w:t xml:space="preserve">, яку </w:t>
      </w:r>
      <w:proofErr w:type="spellStart"/>
      <w:r w:rsidRPr="00ED7F78">
        <w:rPr>
          <w:rFonts w:ascii="Times New Roman" w:eastAsia="Times New Roman" w:hAnsi="Times New Roman" w:cs="Times New Roman"/>
          <w:kern w:val="20"/>
          <w:sz w:val="24"/>
          <w:szCs w:val="20"/>
          <w:lang w:val="ru-RU" w:eastAsia="ru-RU"/>
        </w:rPr>
        <w:t>може</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становити</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іграшка</w:t>
      </w:r>
      <w:proofErr w:type="spellEnd"/>
      <w:r w:rsidRPr="00ED7F78">
        <w:rPr>
          <w:rFonts w:ascii="Times New Roman" w:eastAsia="Times New Roman" w:hAnsi="Times New Roman" w:cs="Times New Roman"/>
          <w:kern w:val="20"/>
          <w:sz w:val="24"/>
          <w:szCs w:val="20"/>
          <w:lang w:val="ru-RU" w:eastAsia="ru-RU"/>
        </w:rPr>
        <w:t>.</w:t>
      </w:r>
    </w:p>
    <w:p w:rsidR="00ED7F78" w:rsidRPr="00ED7F78" w:rsidRDefault="00ED7F78" w:rsidP="00ED7F78">
      <w:pPr>
        <w:spacing w:after="0" w:line="240" w:lineRule="auto"/>
        <w:ind w:firstLine="720"/>
        <w:jc w:val="both"/>
        <w:rPr>
          <w:rFonts w:ascii="Times New Roman" w:eastAsia="Times New Roman" w:hAnsi="Times New Roman" w:cs="Times New Roman"/>
          <w:kern w:val="20"/>
          <w:sz w:val="24"/>
          <w:szCs w:val="20"/>
          <w:lang w:eastAsia="ru-RU"/>
        </w:rPr>
      </w:pPr>
      <w:r w:rsidRPr="00ED7F78">
        <w:rPr>
          <w:rFonts w:ascii="Times New Roman" w:eastAsia="Times New Roman" w:hAnsi="Times New Roman" w:cs="Times New Roman"/>
          <w:kern w:val="20"/>
          <w:sz w:val="24"/>
          <w:szCs w:val="20"/>
          <w:lang w:eastAsia="ru-RU"/>
        </w:rPr>
        <w:t>5.2.4.6 Відбір взірців продукції для випробувань здійснює ООВ або за його офіційним дорученням інша незалежна від заявника (виробника) організація у присутності представника заявника згідно М.ОСП-12-21</w:t>
      </w:r>
      <w:r w:rsidR="008740EA">
        <w:rPr>
          <w:rFonts w:ascii="Times New Roman" w:eastAsia="Times New Roman" w:hAnsi="Times New Roman" w:cs="Times New Roman"/>
          <w:kern w:val="20"/>
          <w:sz w:val="24"/>
          <w:szCs w:val="20"/>
          <w:lang w:eastAsia="ru-RU"/>
        </w:rPr>
        <w:t>.</w:t>
      </w:r>
    </w:p>
    <w:p w:rsidR="00ED7F78" w:rsidRPr="00ED7F78" w:rsidRDefault="00ED7F78" w:rsidP="00ED7F78">
      <w:pPr>
        <w:spacing w:after="0" w:line="240" w:lineRule="auto"/>
        <w:ind w:firstLine="720"/>
        <w:jc w:val="both"/>
        <w:rPr>
          <w:rFonts w:ascii="Times New Roman" w:eastAsia="Times New Roman" w:hAnsi="Times New Roman" w:cs="Times New Roman"/>
          <w:kern w:val="20"/>
          <w:sz w:val="24"/>
          <w:szCs w:val="20"/>
          <w:lang w:eastAsia="ru-RU"/>
        </w:rPr>
      </w:pPr>
      <w:r w:rsidRPr="00ED7F78">
        <w:rPr>
          <w:rFonts w:ascii="Times New Roman" w:eastAsia="Times New Roman" w:hAnsi="Times New Roman" w:cs="Times New Roman"/>
          <w:kern w:val="20"/>
          <w:sz w:val="24"/>
          <w:szCs w:val="20"/>
          <w:lang w:val="ru-RU" w:eastAsia="ru-RU"/>
        </w:rPr>
        <w:t xml:space="preserve">На </w:t>
      </w:r>
      <w:proofErr w:type="spellStart"/>
      <w:r w:rsidRPr="00ED7F78">
        <w:rPr>
          <w:rFonts w:ascii="Times New Roman" w:eastAsia="Times New Roman" w:hAnsi="Times New Roman" w:cs="Times New Roman"/>
          <w:kern w:val="20"/>
          <w:sz w:val="24"/>
          <w:szCs w:val="20"/>
          <w:lang w:val="ru-RU" w:eastAsia="ru-RU"/>
        </w:rPr>
        <w:t>випробування</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можуть</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направлятись</w:t>
      </w:r>
      <w:proofErr w:type="spellEnd"/>
      <w:r w:rsidRPr="00ED7F78">
        <w:rPr>
          <w:rFonts w:ascii="Times New Roman" w:eastAsia="Times New Roman" w:hAnsi="Times New Roman" w:cs="Times New Roman"/>
          <w:kern w:val="20"/>
          <w:sz w:val="24"/>
          <w:szCs w:val="20"/>
          <w:lang w:val="ru-RU" w:eastAsia="ru-RU"/>
        </w:rPr>
        <w:t>:</w:t>
      </w:r>
      <w:r w:rsidRPr="00ED7F78">
        <w:rPr>
          <w:rFonts w:ascii="Times New Roman" w:eastAsia="Times New Roman" w:hAnsi="Times New Roman" w:cs="Times New Roman"/>
          <w:kern w:val="20"/>
          <w:sz w:val="24"/>
          <w:szCs w:val="20"/>
          <w:lang w:val="ru-RU" w:eastAsia="ru-RU"/>
        </w:rPr>
        <w:tab/>
      </w:r>
    </w:p>
    <w:p w:rsidR="00ED7F78" w:rsidRPr="00ED7F78" w:rsidRDefault="00ED7F78" w:rsidP="00ED7F78">
      <w:pPr>
        <w:spacing w:after="0" w:line="240" w:lineRule="auto"/>
        <w:ind w:firstLine="720"/>
        <w:jc w:val="both"/>
        <w:rPr>
          <w:rFonts w:ascii="Times New Roman" w:eastAsia="Times New Roman" w:hAnsi="Times New Roman" w:cs="Times New Roman"/>
          <w:kern w:val="20"/>
          <w:sz w:val="24"/>
          <w:szCs w:val="20"/>
          <w:lang w:val="ru-RU" w:eastAsia="ru-RU"/>
        </w:rPr>
      </w:pPr>
      <w:r w:rsidRPr="00ED7F78">
        <w:rPr>
          <w:rFonts w:ascii="Times New Roman" w:eastAsia="Times New Roman" w:hAnsi="Times New Roman" w:cs="Times New Roman"/>
          <w:kern w:val="20"/>
          <w:sz w:val="24"/>
          <w:szCs w:val="20"/>
          <w:lang w:eastAsia="ru-RU"/>
        </w:rPr>
        <w:t>- кожне</w:t>
      </w:r>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найменування</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продукції</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що</w:t>
      </w:r>
      <w:proofErr w:type="spellEnd"/>
      <w:r w:rsidRPr="00ED7F78">
        <w:rPr>
          <w:rFonts w:ascii="Times New Roman" w:eastAsia="Times New Roman" w:hAnsi="Times New Roman" w:cs="Times New Roman"/>
          <w:kern w:val="20"/>
          <w:sz w:val="24"/>
          <w:szCs w:val="20"/>
          <w:lang w:val="ru-RU" w:eastAsia="ru-RU"/>
        </w:rPr>
        <w:t xml:space="preserve"> вход</w:t>
      </w:r>
      <w:r w:rsidRPr="00ED7F78">
        <w:rPr>
          <w:rFonts w:ascii="Times New Roman" w:eastAsia="Times New Roman" w:hAnsi="Times New Roman" w:cs="Times New Roman"/>
          <w:kern w:val="20"/>
          <w:sz w:val="24"/>
          <w:szCs w:val="20"/>
          <w:lang w:eastAsia="ru-RU"/>
        </w:rPr>
        <w:t>и</w:t>
      </w:r>
      <w:proofErr w:type="spellStart"/>
      <w:r w:rsidRPr="00ED7F78">
        <w:rPr>
          <w:rFonts w:ascii="Times New Roman" w:eastAsia="Times New Roman" w:hAnsi="Times New Roman" w:cs="Times New Roman"/>
          <w:kern w:val="20"/>
          <w:sz w:val="24"/>
          <w:szCs w:val="20"/>
          <w:lang w:val="ru-RU" w:eastAsia="ru-RU"/>
        </w:rPr>
        <w:t>ть</w:t>
      </w:r>
      <w:proofErr w:type="spellEnd"/>
      <w:r w:rsidRPr="00ED7F78">
        <w:rPr>
          <w:rFonts w:ascii="Times New Roman" w:eastAsia="Times New Roman" w:hAnsi="Times New Roman" w:cs="Times New Roman"/>
          <w:kern w:val="20"/>
          <w:sz w:val="24"/>
          <w:szCs w:val="20"/>
          <w:lang w:val="ru-RU" w:eastAsia="ru-RU"/>
        </w:rPr>
        <w:t xml:space="preserve"> до складу </w:t>
      </w:r>
      <w:proofErr w:type="spellStart"/>
      <w:r w:rsidRPr="00ED7F78">
        <w:rPr>
          <w:rFonts w:ascii="Times New Roman" w:eastAsia="Times New Roman" w:hAnsi="Times New Roman" w:cs="Times New Roman"/>
          <w:kern w:val="20"/>
          <w:sz w:val="24"/>
          <w:szCs w:val="20"/>
          <w:lang w:val="ru-RU" w:eastAsia="ru-RU"/>
        </w:rPr>
        <w:t>партії</w:t>
      </w:r>
      <w:proofErr w:type="spellEnd"/>
      <w:r w:rsidRPr="00ED7F78">
        <w:rPr>
          <w:rFonts w:ascii="Times New Roman" w:eastAsia="Times New Roman" w:hAnsi="Times New Roman" w:cs="Times New Roman"/>
          <w:kern w:val="20"/>
          <w:sz w:val="24"/>
          <w:szCs w:val="20"/>
          <w:lang w:val="ru-RU" w:eastAsia="ru-RU"/>
        </w:rPr>
        <w:t xml:space="preserve">; </w:t>
      </w:r>
    </w:p>
    <w:p w:rsidR="00ED7F78" w:rsidRPr="00ED7F78" w:rsidRDefault="00ED7F78" w:rsidP="00ED7F78">
      <w:pPr>
        <w:spacing w:after="0" w:line="240" w:lineRule="auto"/>
        <w:ind w:firstLine="720"/>
        <w:jc w:val="both"/>
        <w:rPr>
          <w:rFonts w:ascii="Times New Roman" w:eastAsia="Times New Roman" w:hAnsi="Times New Roman" w:cs="Times New Roman"/>
          <w:kern w:val="20"/>
          <w:sz w:val="24"/>
          <w:szCs w:val="20"/>
          <w:lang w:eastAsia="ru-RU"/>
        </w:rPr>
      </w:pPr>
      <w:r w:rsidRPr="00ED7F78">
        <w:rPr>
          <w:rFonts w:ascii="Times New Roman" w:eastAsia="Times New Roman" w:hAnsi="Times New Roman" w:cs="Times New Roman"/>
          <w:kern w:val="20"/>
          <w:sz w:val="24"/>
          <w:szCs w:val="20"/>
          <w:lang w:val="ru-RU" w:eastAsia="ru-RU"/>
        </w:rPr>
        <w:t>-</w:t>
      </w:r>
      <w:proofErr w:type="spellStart"/>
      <w:r w:rsidRPr="00ED7F78">
        <w:rPr>
          <w:rFonts w:ascii="Times New Roman" w:eastAsia="Times New Roman" w:hAnsi="Times New Roman" w:cs="Times New Roman"/>
          <w:kern w:val="20"/>
          <w:sz w:val="24"/>
          <w:szCs w:val="20"/>
          <w:lang w:val="ru-RU" w:eastAsia="ru-RU"/>
        </w:rPr>
        <w:t>типові</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представники</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асортиментних</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угруповань</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продукції</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якщо</w:t>
      </w:r>
      <w:proofErr w:type="spellEnd"/>
      <w:r w:rsidRPr="00ED7F78">
        <w:rPr>
          <w:rFonts w:ascii="Times New Roman" w:eastAsia="Times New Roman" w:hAnsi="Times New Roman" w:cs="Times New Roman"/>
          <w:kern w:val="20"/>
          <w:sz w:val="24"/>
          <w:szCs w:val="20"/>
          <w:lang w:val="ru-RU" w:eastAsia="ru-RU"/>
        </w:rPr>
        <w:t xml:space="preserve"> за результатами </w:t>
      </w:r>
      <w:proofErr w:type="spellStart"/>
      <w:r w:rsidRPr="00ED7F78">
        <w:rPr>
          <w:rFonts w:ascii="Times New Roman" w:eastAsia="Times New Roman" w:hAnsi="Times New Roman" w:cs="Times New Roman"/>
          <w:kern w:val="20"/>
          <w:sz w:val="24"/>
          <w:szCs w:val="20"/>
          <w:lang w:val="ru-RU" w:eastAsia="ru-RU"/>
        </w:rPr>
        <w:t>аналізу</w:t>
      </w:r>
      <w:proofErr w:type="spellEnd"/>
      <w:r w:rsidRPr="00ED7F78">
        <w:rPr>
          <w:rFonts w:ascii="Times New Roman" w:eastAsia="Times New Roman" w:hAnsi="Times New Roman" w:cs="Times New Roman"/>
          <w:kern w:val="20"/>
          <w:sz w:val="24"/>
          <w:szCs w:val="20"/>
          <w:lang w:val="ru-RU" w:eastAsia="ru-RU"/>
        </w:rPr>
        <w:t xml:space="preserve"> </w:t>
      </w:r>
      <w:proofErr w:type="spellStart"/>
      <w:proofErr w:type="gramStart"/>
      <w:r w:rsidRPr="00ED7F78">
        <w:rPr>
          <w:rFonts w:ascii="Times New Roman" w:eastAsia="Times New Roman" w:hAnsi="Times New Roman" w:cs="Times New Roman"/>
          <w:kern w:val="20"/>
          <w:sz w:val="24"/>
          <w:szCs w:val="20"/>
          <w:lang w:val="ru-RU" w:eastAsia="ru-RU"/>
        </w:rPr>
        <w:t>техн</w:t>
      </w:r>
      <w:proofErr w:type="gramEnd"/>
      <w:r w:rsidRPr="00ED7F78">
        <w:rPr>
          <w:rFonts w:ascii="Times New Roman" w:eastAsia="Times New Roman" w:hAnsi="Times New Roman" w:cs="Times New Roman"/>
          <w:kern w:val="20"/>
          <w:sz w:val="24"/>
          <w:szCs w:val="20"/>
          <w:lang w:val="ru-RU" w:eastAsia="ru-RU"/>
        </w:rPr>
        <w:t>ічної</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документації</w:t>
      </w:r>
      <w:proofErr w:type="spellEnd"/>
      <w:r w:rsidRPr="00ED7F78">
        <w:rPr>
          <w:rFonts w:ascii="Times New Roman" w:eastAsia="Times New Roman" w:hAnsi="Times New Roman" w:cs="Times New Roman"/>
          <w:kern w:val="20"/>
          <w:sz w:val="24"/>
          <w:szCs w:val="20"/>
          <w:lang w:val="ru-RU" w:eastAsia="ru-RU"/>
        </w:rPr>
        <w:t xml:space="preserve"> та </w:t>
      </w:r>
      <w:proofErr w:type="spellStart"/>
      <w:r w:rsidRPr="00ED7F78">
        <w:rPr>
          <w:rFonts w:ascii="Times New Roman" w:eastAsia="Times New Roman" w:hAnsi="Times New Roman" w:cs="Times New Roman"/>
          <w:kern w:val="20"/>
          <w:sz w:val="24"/>
          <w:szCs w:val="20"/>
          <w:lang w:val="ru-RU" w:eastAsia="ru-RU"/>
        </w:rPr>
        <w:t>ідентифікації</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виробів</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встановлено</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що</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продукція</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виготовлена</w:t>
      </w:r>
      <w:proofErr w:type="spellEnd"/>
      <w:r w:rsidRPr="00ED7F78">
        <w:rPr>
          <w:rFonts w:ascii="Times New Roman" w:eastAsia="Times New Roman" w:hAnsi="Times New Roman" w:cs="Times New Roman"/>
          <w:kern w:val="20"/>
          <w:sz w:val="24"/>
          <w:szCs w:val="20"/>
          <w:lang w:val="ru-RU" w:eastAsia="ru-RU"/>
        </w:rPr>
        <w:t xml:space="preserve"> на одному </w:t>
      </w:r>
      <w:proofErr w:type="spellStart"/>
      <w:r w:rsidRPr="00ED7F78">
        <w:rPr>
          <w:rFonts w:ascii="Times New Roman" w:eastAsia="Times New Roman" w:hAnsi="Times New Roman" w:cs="Times New Roman"/>
          <w:kern w:val="20"/>
          <w:sz w:val="24"/>
          <w:szCs w:val="20"/>
          <w:lang w:val="ru-RU" w:eastAsia="ru-RU"/>
        </w:rPr>
        <w:t>підприємстві</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одній</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технологічній</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лінії</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згідно</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однієї</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технологічної</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процедури</w:t>
      </w:r>
      <w:proofErr w:type="spellEnd"/>
      <w:r w:rsidRPr="00ED7F78">
        <w:rPr>
          <w:rFonts w:ascii="Times New Roman" w:eastAsia="Times New Roman" w:hAnsi="Times New Roman" w:cs="Times New Roman"/>
          <w:kern w:val="20"/>
          <w:sz w:val="24"/>
          <w:szCs w:val="20"/>
          <w:lang w:eastAsia="ru-RU"/>
        </w:rPr>
        <w:t>, має одні фізико-хімічні властивості</w:t>
      </w:r>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лише</w:t>
      </w:r>
      <w:proofErr w:type="spellEnd"/>
      <w:r w:rsidRPr="00ED7F78">
        <w:rPr>
          <w:rFonts w:ascii="Times New Roman" w:eastAsia="Times New Roman" w:hAnsi="Times New Roman" w:cs="Times New Roman"/>
          <w:kern w:val="20"/>
          <w:sz w:val="24"/>
          <w:szCs w:val="20"/>
          <w:lang w:val="ru-RU" w:eastAsia="ru-RU"/>
        </w:rPr>
        <w:t xml:space="preserve"> з </w:t>
      </w:r>
      <w:proofErr w:type="spellStart"/>
      <w:r w:rsidRPr="00ED7F78">
        <w:rPr>
          <w:rFonts w:ascii="Times New Roman" w:eastAsia="Times New Roman" w:hAnsi="Times New Roman" w:cs="Times New Roman"/>
          <w:kern w:val="20"/>
          <w:sz w:val="24"/>
          <w:szCs w:val="20"/>
          <w:lang w:val="ru-RU" w:eastAsia="ru-RU"/>
        </w:rPr>
        <w:t>додаванням</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різних</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композицій</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запахів</w:t>
      </w:r>
      <w:proofErr w:type="spellEnd"/>
      <w:r w:rsidRPr="00ED7F78">
        <w:rPr>
          <w:rFonts w:ascii="Times New Roman" w:eastAsia="Times New Roman" w:hAnsi="Times New Roman" w:cs="Times New Roman"/>
          <w:kern w:val="20"/>
          <w:sz w:val="24"/>
          <w:szCs w:val="20"/>
          <w:lang w:val="ru-RU" w:eastAsia="ru-RU"/>
        </w:rPr>
        <w:t xml:space="preserve"> та </w:t>
      </w:r>
      <w:proofErr w:type="spellStart"/>
      <w:r w:rsidRPr="00ED7F78">
        <w:rPr>
          <w:rFonts w:ascii="Times New Roman" w:eastAsia="Times New Roman" w:hAnsi="Times New Roman" w:cs="Times New Roman"/>
          <w:kern w:val="20"/>
          <w:sz w:val="24"/>
          <w:szCs w:val="20"/>
          <w:lang w:val="ru-RU" w:eastAsia="ru-RU"/>
        </w:rPr>
        <w:t>барвників</w:t>
      </w:r>
      <w:proofErr w:type="spellEnd"/>
      <w:r w:rsidRPr="00ED7F78">
        <w:rPr>
          <w:rFonts w:ascii="Times New Roman" w:eastAsia="Times New Roman" w:hAnsi="Times New Roman" w:cs="Times New Roman"/>
          <w:kern w:val="20"/>
          <w:sz w:val="24"/>
          <w:szCs w:val="20"/>
          <w:lang w:val="ru-RU" w:eastAsia="ru-RU"/>
        </w:rPr>
        <w:t>.</w:t>
      </w:r>
      <w:r w:rsidRPr="00ED7F78">
        <w:rPr>
          <w:rFonts w:ascii="Times New Roman" w:eastAsia="Times New Roman" w:hAnsi="Times New Roman" w:cs="Times New Roman"/>
          <w:kern w:val="20"/>
          <w:sz w:val="24"/>
          <w:szCs w:val="20"/>
          <w:lang w:eastAsia="ru-RU"/>
        </w:rPr>
        <w:t xml:space="preserve"> Типовий представник (взірець) вибирається з угруповань іграшок, які є однорідні за своїм складом (видом) сировини та функціональним призначенням.  Результат </w:t>
      </w:r>
      <w:r w:rsidR="008740EA" w:rsidRPr="00ED7F78">
        <w:rPr>
          <w:rFonts w:ascii="Times New Roman" w:eastAsia="Times New Roman" w:hAnsi="Times New Roman" w:cs="Times New Roman"/>
          <w:kern w:val="20"/>
          <w:sz w:val="24"/>
          <w:szCs w:val="20"/>
          <w:lang w:eastAsia="ru-RU"/>
        </w:rPr>
        <w:t>обґрунтування</w:t>
      </w:r>
      <w:r w:rsidRPr="00ED7F78">
        <w:rPr>
          <w:rFonts w:ascii="Times New Roman" w:eastAsia="Times New Roman" w:hAnsi="Times New Roman" w:cs="Times New Roman"/>
          <w:kern w:val="20"/>
          <w:sz w:val="24"/>
          <w:szCs w:val="20"/>
          <w:lang w:eastAsia="ru-RU"/>
        </w:rPr>
        <w:t xml:space="preserve"> вибору типового представника  оформляється </w:t>
      </w:r>
      <w:r w:rsidR="008740EA">
        <w:rPr>
          <w:rFonts w:ascii="Times New Roman" w:eastAsia="Times New Roman" w:hAnsi="Times New Roman" w:cs="Times New Roman"/>
          <w:kern w:val="20"/>
          <w:sz w:val="24"/>
          <w:szCs w:val="20"/>
          <w:lang w:eastAsia="ru-RU"/>
        </w:rPr>
        <w:t>«</w:t>
      </w:r>
      <w:proofErr w:type="spellStart"/>
      <w:r w:rsidR="008740EA">
        <w:rPr>
          <w:rFonts w:ascii="Times New Roman" w:eastAsia="Times New Roman" w:hAnsi="Times New Roman" w:cs="Times New Roman"/>
          <w:kern w:val="20"/>
          <w:sz w:val="24"/>
          <w:szCs w:val="20"/>
          <w:lang w:eastAsia="ru-RU"/>
        </w:rPr>
        <w:t>Обгрунтуванням</w:t>
      </w:r>
      <w:proofErr w:type="spellEnd"/>
      <w:r w:rsidR="008740EA">
        <w:rPr>
          <w:rFonts w:ascii="Times New Roman" w:eastAsia="Times New Roman" w:hAnsi="Times New Roman" w:cs="Times New Roman"/>
          <w:kern w:val="20"/>
          <w:sz w:val="24"/>
          <w:szCs w:val="20"/>
          <w:lang w:eastAsia="ru-RU"/>
        </w:rPr>
        <w:t xml:space="preserve"> </w:t>
      </w:r>
      <w:r w:rsidR="008740EA" w:rsidRPr="008740EA">
        <w:rPr>
          <w:rFonts w:ascii="Times New Roman" w:eastAsia="Times New Roman" w:hAnsi="Times New Roman" w:cs="Times New Roman"/>
          <w:kern w:val="20"/>
          <w:sz w:val="24"/>
          <w:szCs w:val="20"/>
          <w:lang w:eastAsia="ru-RU"/>
        </w:rPr>
        <w:t>вибору типового представника продукції з метою оцінки відповідності</w:t>
      </w:r>
      <w:r w:rsidR="008740EA">
        <w:rPr>
          <w:rFonts w:ascii="Times New Roman" w:eastAsia="Times New Roman" w:hAnsi="Times New Roman" w:cs="Times New Roman"/>
          <w:kern w:val="20"/>
          <w:sz w:val="24"/>
          <w:szCs w:val="20"/>
          <w:lang w:eastAsia="ru-RU"/>
        </w:rPr>
        <w:t>»</w:t>
      </w:r>
      <w:r w:rsidRPr="00ED7F78">
        <w:rPr>
          <w:rFonts w:ascii="Times New Roman" w:eastAsia="Times New Roman" w:hAnsi="Times New Roman" w:cs="Times New Roman"/>
          <w:kern w:val="20"/>
          <w:sz w:val="24"/>
          <w:szCs w:val="20"/>
          <w:lang w:eastAsia="ru-RU"/>
        </w:rPr>
        <w:t>.</w:t>
      </w:r>
    </w:p>
    <w:p w:rsidR="00ED7F78" w:rsidRPr="00ED7F78" w:rsidRDefault="00ED7F78" w:rsidP="00ED7F78">
      <w:pPr>
        <w:spacing w:after="0" w:line="240" w:lineRule="auto"/>
        <w:ind w:firstLine="720"/>
        <w:jc w:val="both"/>
        <w:rPr>
          <w:rFonts w:ascii="Times New Roman" w:eastAsia="Times New Roman" w:hAnsi="Times New Roman" w:cs="Times New Roman"/>
          <w:kern w:val="20"/>
          <w:sz w:val="24"/>
          <w:szCs w:val="20"/>
          <w:lang w:eastAsia="ru-RU"/>
        </w:rPr>
      </w:pPr>
      <w:r w:rsidRPr="00ED7F78">
        <w:rPr>
          <w:rFonts w:ascii="Times New Roman" w:eastAsia="Times New Roman" w:hAnsi="Times New Roman" w:cs="Times New Roman"/>
          <w:kern w:val="20"/>
          <w:sz w:val="24"/>
          <w:szCs w:val="20"/>
          <w:lang w:eastAsia="ru-RU"/>
        </w:rPr>
        <w:t xml:space="preserve">5.2.4.7 </w:t>
      </w:r>
      <w:r w:rsidRPr="00ED7F78">
        <w:rPr>
          <w:rFonts w:ascii="Times New Roman" w:eastAsia="Times New Roman" w:hAnsi="Times New Roman" w:cs="Times New Roman"/>
          <w:kern w:val="20"/>
          <w:sz w:val="24"/>
          <w:szCs w:val="20"/>
          <w:lang w:val="ru-RU" w:eastAsia="ru-RU"/>
        </w:rPr>
        <w:t xml:space="preserve">За результатами </w:t>
      </w:r>
      <w:proofErr w:type="spellStart"/>
      <w:r w:rsidRPr="00ED7F78">
        <w:rPr>
          <w:rFonts w:ascii="Times New Roman" w:eastAsia="Times New Roman" w:hAnsi="Times New Roman" w:cs="Times New Roman"/>
          <w:kern w:val="20"/>
          <w:sz w:val="24"/>
          <w:szCs w:val="20"/>
          <w:lang w:val="ru-RU" w:eastAsia="ru-RU"/>
        </w:rPr>
        <w:t>відбору</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зразків</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складається</w:t>
      </w:r>
      <w:proofErr w:type="spellEnd"/>
      <w:r w:rsidRPr="00ED7F78">
        <w:rPr>
          <w:rFonts w:ascii="Times New Roman" w:eastAsia="Times New Roman" w:hAnsi="Times New Roman" w:cs="Times New Roman"/>
          <w:kern w:val="20"/>
          <w:sz w:val="24"/>
          <w:szCs w:val="20"/>
          <w:lang w:val="ru-RU" w:eastAsia="ru-RU"/>
        </w:rPr>
        <w:t xml:space="preserve"> акт </w:t>
      </w:r>
      <w:proofErr w:type="spellStart"/>
      <w:r w:rsidRPr="00ED7F78">
        <w:rPr>
          <w:rFonts w:ascii="Times New Roman" w:eastAsia="Times New Roman" w:hAnsi="Times New Roman" w:cs="Times New Roman"/>
          <w:kern w:val="20"/>
          <w:sz w:val="24"/>
          <w:szCs w:val="20"/>
          <w:lang w:val="ru-RU" w:eastAsia="ru-RU"/>
        </w:rPr>
        <w:t>відбору</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зразків</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продукції</w:t>
      </w:r>
      <w:proofErr w:type="spellEnd"/>
      <w:r w:rsidRPr="00ED7F78">
        <w:rPr>
          <w:rFonts w:ascii="Times New Roman" w:eastAsia="Times New Roman" w:hAnsi="Times New Roman" w:cs="Times New Roman"/>
          <w:kern w:val="20"/>
          <w:sz w:val="24"/>
          <w:szCs w:val="20"/>
          <w:lang w:val="ru-RU" w:eastAsia="ru-RU"/>
        </w:rPr>
        <w:t xml:space="preserve"> ( АФ-</w:t>
      </w:r>
      <w:r w:rsidRPr="00ED7F78">
        <w:rPr>
          <w:rFonts w:ascii="Times New Roman" w:eastAsia="Times New Roman" w:hAnsi="Times New Roman" w:cs="Times New Roman"/>
          <w:kern w:val="20"/>
          <w:sz w:val="24"/>
          <w:szCs w:val="20"/>
          <w:lang w:eastAsia="ru-RU"/>
        </w:rPr>
        <w:t>49 згідно</w:t>
      </w:r>
      <w:r w:rsidRPr="00ED7F78">
        <w:rPr>
          <w:rFonts w:ascii="Times New Roman" w:eastAsia="Times New Roman" w:hAnsi="Times New Roman" w:cs="Times New Roman"/>
          <w:kern w:val="20"/>
          <w:sz w:val="24"/>
          <w:szCs w:val="20"/>
          <w:lang w:val="ru-RU" w:eastAsia="ru-RU"/>
        </w:rPr>
        <w:t xml:space="preserve"> АФ-01-</w:t>
      </w:r>
      <w:r w:rsidRPr="00ED7F78">
        <w:rPr>
          <w:rFonts w:ascii="Times New Roman" w:eastAsia="Times New Roman" w:hAnsi="Times New Roman" w:cs="Times New Roman"/>
          <w:kern w:val="20"/>
          <w:sz w:val="24"/>
          <w:szCs w:val="20"/>
          <w:lang w:eastAsia="ru-RU"/>
        </w:rPr>
        <w:t>21</w:t>
      </w:r>
      <w:r w:rsidRPr="00ED7F78">
        <w:rPr>
          <w:rFonts w:ascii="Times New Roman" w:eastAsia="Times New Roman" w:hAnsi="Times New Roman" w:cs="Times New Roman"/>
          <w:kern w:val="20"/>
          <w:sz w:val="24"/>
          <w:szCs w:val="20"/>
          <w:lang w:val="ru-RU" w:eastAsia="ru-RU"/>
        </w:rPr>
        <w:t xml:space="preserve">) за </w:t>
      </w:r>
      <w:proofErr w:type="spellStart"/>
      <w:r w:rsidRPr="00ED7F78">
        <w:rPr>
          <w:rFonts w:ascii="Times New Roman" w:eastAsia="Times New Roman" w:hAnsi="Times New Roman" w:cs="Times New Roman"/>
          <w:kern w:val="20"/>
          <w:sz w:val="24"/>
          <w:szCs w:val="20"/>
          <w:lang w:val="ru-RU" w:eastAsia="ru-RU"/>
        </w:rPr>
        <w:t>підписами</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представника</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організації</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що</w:t>
      </w:r>
      <w:proofErr w:type="spellEnd"/>
      <w:r w:rsidRPr="00ED7F78">
        <w:rPr>
          <w:rFonts w:ascii="Times New Roman" w:eastAsia="Times New Roman" w:hAnsi="Times New Roman" w:cs="Times New Roman"/>
          <w:kern w:val="20"/>
          <w:sz w:val="24"/>
          <w:szCs w:val="20"/>
          <w:lang w:val="ru-RU" w:eastAsia="ru-RU"/>
        </w:rPr>
        <w:t xml:space="preserve"> проводила </w:t>
      </w:r>
      <w:proofErr w:type="spellStart"/>
      <w:r w:rsidRPr="00ED7F78">
        <w:rPr>
          <w:rFonts w:ascii="Times New Roman" w:eastAsia="Times New Roman" w:hAnsi="Times New Roman" w:cs="Times New Roman"/>
          <w:kern w:val="20"/>
          <w:sz w:val="24"/>
          <w:szCs w:val="20"/>
          <w:lang w:val="ru-RU" w:eastAsia="ru-RU"/>
        </w:rPr>
        <w:t>відбір</w:t>
      </w:r>
      <w:proofErr w:type="spellEnd"/>
      <w:r w:rsidRPr="00ED7F78">
        <w:rPr>
          <w:rFonts w:ascii="Times New Roman" w:eastAsia="Times New Roman" w:hAnsi="Times New Roman" w:cs="Times New Roman"/>
          <w:kern w:val="20"/>
          <w:sz w:val="24"/>
          <w:szCs w:val="20"/>
          <w:lang w:val="ru-RU" w:eastAsia="ru-RU"/>
        </w:rPr>
        <w:t xml:space="preserve">, та </w:t>
      </w:r>
      <w:proofErr w:type="spellStart"/>
      <w:r w:rsidRPr="00ED7F78">
        <w:rPr>
          <w:rFonts w:ascii="Times New Roman" w:eastAsia="Times New Roman" w:hAnsi="Times New Roman" w:cs="Times New Roman"/>
          <w:kern w:val="20"/>
          <w:sz w:val="24"/>
          <w:szCs w:val="20"/>
          <w:lang w:val="ru-RU" w:eastAsia="ru-RU"/>
        </w:rPr>
        <w:t>представника</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заявника</w:t>
      </w:r>
      <w:proofErr w:type="spellEnd"/>
      <w:r w:rsidRPr="00ED7F78">
        <w:rPr>
          <w:rFonts w:ascii="Times New Roman" w:eastAsia="Times New Roman" w:hAnsi="Times New Roman" w:cs="Times New Roman"/>
          <w:kern w:val="20"/>
          <w:sz w:val="24"/>
          <w:szCs w:val="20"/>
          <w:lang w:val="ru-RU" w:eastAsia="ru-RU"/>
        </w:rPr>
        <w:t>.</w:t>
      </w:r>
    </w:p>
    <w:p w:rsidR="00ED7F78" w:rsidRPr="00ED7F78" w:rsidRDefault="00ED7F78" w:rsidP="00ED7F78">
      <w:pPr>
        <w:spacing w:after="0" w:line="240" w:lineRule="auto"/>
        <w:ind w:firstLine="720"/>
        <w:jc w:val="both"/>
        <w:rPr>
          <w:rFonts w:ascii="Times New Roman" w:eastAsia="Times New Roman" w:hAnsi="Times New Roman" w:cs="Times New Roman"/>
          <w:kern w:val="20"/>
          <w:sz w:val="24"/>
          <w:szCs w:val="20"/>
          <w:lang w:val="ru-RU" w:eastAsia="ru-RU"/>
        </w:rPr>
      </w:pPr>
      <w:r w:rsidRPr="00ED7F78">
        <w:rPr>
          <w:rFonts w:ascii="Times New Roman" w:eastAsia="Times New Roman" w:hAnsi="Times New Roman" w:cs="Times New Roman"/>
          <w:kern w:val="20"/>
          <w:sz w:val="24"/>
          <w:szCs w:val="20"/>
          <w:lang w:eastAsia="ru-RU"/>
        </w:rPr>
        <w:t xml:space="preserve">5.2.4.8 </w:t>
      </w:r>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Ідентифікація</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продукції</w:t>
      </w:r>
      <w:proofErr w:type="spellEnd"/>
      <w:r w:rsidRPr="00ED7F78">
        <w:rPr>
          <w:rFonts w:ascii="Times New Roman" w:eastAsia="Times New Roman" w:hAnsi="Times New Roman" w:cs="Times New Roman"/>
          <w:kern w:val="20"/>
          <w:sz w:val="24"/>
          <w:szCs w:val="20"/>
          <w:lang w:val="ru-RU" w:eastAsia="ru-RU"/>
        </w:rPr>
        <w:t xml:space="preserve"> проводиться </w:t>
      </w:r>
      <w:proofErr w:type="spellStart"/>
      <w:r w:rsidRPr="00ED7F78">
        <w:rPr>
          <w:rFonts w:ascii="Times New Roman" w:eastAsia="Times New Roman" w:hAnsi="Times New Roman" w:cs="Times New Roman"/>
          <w:kern w:val="20"/>
          <w:sz w:val="24"/>
          <w:szCs w:val="20"/>
          <w:lang w:val="ru-RU" w:eastAsia="ru-RU"/>
        </w:rPr>
        <w:t>під</w:t>
      </w:r>
      <w:proofErr w:type="spellEnd"/>
      <w:r w:rsidRPr="00ED7F78">
        <w:rPr>
          <w:rFonts w:ascii="Times New Roman" w:eastAsia="Times New Roman" w:hAnsi="Times New Roman" w:cs="Times New Roman"/>
          <w:kern w:val="20"/>
          <w:sz w:val="24"/>
          <w:szCs w:val="20"/>
          <w:lang w:val="ru-RU" w:eastAsia="ru-RU"/>
        </w:rPr>
        <w:t xml:space="preserve"> час </w:t>
      </w:r>
      <w:proofErr w:type="spellStart"/>
      <w:r w:rsidRPr="00ED7F78">
        <w:rPr>
          <w:rFonts w:ascii="Times New Roman" w:eastAsia="Times New Roman" w:hAnsi="Times New Roman" w:cs="Times New Roman"/>
          <w:kern w:val="20"/>
          <w:sz w:val="24"/>
          <w:szCs w:val="20"/>
          <w:lang w:val="ru-RU" w:eastAsia="ru-RU"/>
        </w:rPr>
        <w:t>відбору</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зразків</w:t>
      </w:r>
      <w:proofErr w:type="spellEnd"/>
      <w:r w:rsidRPr="00ED7F78">
        <w:rPr>
          <w:rFonts w:ascii="Times New Roman" w:eastAsia="Times New Roman" w:hAnsi="Times New Roman" w:cs="Times New Roman"/>
          <w:kern w:val="20"/>
          <w:sz w:val="24"/>
          <w:szCs w:val="20"/>
          <w:lang w:val="ru-RU" w:eastAsia="ru-RU"/>
        </w:rPr>
        <w:t xml:space="preserve"> для </w:t>
      </w:r>
      <w:proofErr w:type="spellStart"/>
      <w:r w:rsidRPr="00ED7F78">
        <w:rPr>
          <w:rFonts w:ascii="Times New Roman" w:eastAsia="Times New Roman" w:hAnsi="Times New Roman" w:cs="Times New Roman"/>
          <w:kern w:val="20"/>
          <w:sz w:val="24"/>
          <w:szCs w:val="20"/>
          <w:lang w:val="ru-RU" w:eastAsia="ru-RU"/>
        </w:rPr>
        <w:t>випробувань</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Ідентифікація</w:t>
      </w:r>
      <w:proofErr w:type="spellEnd"/>
      <w:r w:rsidRPr="00ED7F78">
        <w:rPr>
          <w:rFonts w:ascii="Times New Roman" w:eastAsia="Times New Roman" w:hAnsi="Times New Roman" w:cs="Times New Roman"/>
          <w:kern w:val="20"/>
          <w:sz w:val="24"/>
          <w:szCs w:val="20"/>
          <w:lang w:val="ru-RU" w:eastAsia="ru-RU"/>
        </w:rPr>
        <w:t xml:space="preserve"> проводиться за результатами </w:t>
      </w:r>
      <w:proofErr w:type="spellStart"/>
      <w:r w:rsidRPr="00ED7F78">
        <w:rPr>
          <w:rFonts w:ascii="Times New Roman" w:eastAsia="Times New Roman" w:hAnsi="Times New Roman" w:cs="Times New Roman"/>
          <w:kern w:val="20"/>
          <w:sz w:val="24"/>
          <w:szCs w:val="20"/>
          <w:lang w:val="ru-RU" w:eastAsia="ru-RU"/>
        </w:rPr>
        <w:t>аналізу</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інформації</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що</w:t>
      </w:r>
      <w:proofErr w:type="spellEnd"/>
      <w:r w:rsidRPr="00ED7F78">
        <w:rPr>
          <w:rFonts w:ascii="Times New Roman" w:eastAsia="Times New Roman" w:hAnsi="Times New Roman" w:cs="Times New Roman"/>
          <w:kern w:val="20"/>
          <w:sz w:val="24"/>
          <w:szCs w:val="20"/>
          <w:lang w:val="ru-RU" w:eastAsia="ru-RU"/>
        </w:rPr>
        <w:t xml:space="preserve"> наведена </w:t>
      </w:r>
      <w:r w:rsidRPr="00ED7F78">
        <w:rPr>
          <w:rFonts w:ascii="Times New Roman" w:eastAsia="Times New Roman" w:hAnsi="Times New Roman" w:cs="Times New Roman"/>
          <w:kern w:val="20"/>
          <w:sz w:val="24"/>
          <w:szCs w:val="20"/>
          <w:lang w:eastAsia="ru-RU"/>
        </w:rPr>
        <w:t>в</w:t>
      </w:r>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маркуванні</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візуального</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огляду</w:t>
      </w:r>
      <w:proofErr w:type="spellEnd"/>
      <w:r w:rsidRPr="00ED7F78">
        <w:rPr>
          <w:rFonts w:ascii="Times New Roman" w:eastAsia="Times New Roman" w:hAnsi="Times New Roman" w:cs="Times New Roman"/>
          <w:kern w:val="20"/>
          <w:sz w:val="24"/>
          <w:szCs w:val="20"/>
          <w:lang w:val="ru-RU" w:eastAsia="ru-RU"/>
        </w:rPr>
        <w:t xml:space="preserve"> </w:t>
      </w:r>
      <w:r w:rsidRPr="00ED7F78">
        <w:rPr>
          <w:rFonts w:ascii="Times New Roman" w:eastAsia="Times New Roman" w:hAnsi="Times New Roman" w:cs="Times New Roman"/>
          <w:kern w:val="20"/>
          <w:sz w:val="24"/>
          <w:szCs w:val="20"/>
          <w:lang w:eastAsia="ru-RU"/>
        </w:rPr>
        <w:t>іграшки</w:t>
      </w:r>
      <w:r w:rsidRPr="00ED7F78">
        <w:rPr>
          <w:rFonts w:ascii="Times New Roman" w:eastAsia="Times New Roman" w:hAnsi="Times New Roman" w:cs="Times New Roman"/>
          <w:kern w:val="20"/>
          <w:sz w:val="24"/>
          <w:szCs w:val="20"/>
          <w:lang w:val="ru-RU" w:eastAsia="ru-RU"/>
        </w:rPr>
        <w:t xml:space="preserve"> </w:t>
      </w:r>
      <w:proofErr w:type="gramStart"/>
      <w:r w:rsidRPr="00ED7F78">
        <w:rPr>
          <w:rFonts w:ascii="Times New Roman" w:eastAsia="Times New Roman" w:hAnsi="Times New Roman" w:cs="Times New Roman"/>
          <w:kern w:val="20"/>
          <w:sz w:val="24"/>
          <w:szCs w:val="20"/>
          <w:lang w:val="ru-RU" w:eastAsia="ru-RU"/>
        </w:rPr>
        <w:t>в</w:t>
      </w:r>
      <w:proofErr w:type="gram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порівняні</w:t>
      </w:r>
      <w:proofErr w:type="spellEnd"/>
      <w:r w:rsidRPr="00ED7F78">
        <w:rPr>
          <w:rFonts w:ascii="Times New Roman" w:eastAsia="Times New Roman" w:hAnsi="Times New Roman" w:cs="Times New Roman"/>
          <w:kern w:val="20"/>
          <w:sz w:val="24"/>
          <w:szCs w:val="20"/>
          <w:lang w:val="ru-RU" w:eastAsia="ru-RU"/>
        </w:rPr>
        <w:t xml:space="preserve"> з </w:t>
      </w:r>
      <w:proofErr w:type="spellStart"/>
      <w:r w:rsidRPr="00ED7F78">
        <w:rPr>
          <w:rFonts w:ascii="Times New Roman" w:eastAsia="Times New Roman" w:hAnsi="Times New Roman" w:cs="Times New Roman"/>
          <w:kern w:val="20"/>
          <w:sz w:val="24"/>
          <w:szCs w:val="20"/>
          <w:lang w:val="ru-RU" w:eastAsia="ru-RU"/>
        </w:rPr>
        <w:t>еталоном-зразком</w:t>
      </w:r>
      <w:proofErr w:type="spellEnd"/>
      <w:r w:rsidRPr="00ED7F78">
        <w:rPr>
          <w:rFonts w:ascii="Times New Roman" w:eastAsia="Times New Roman" w:hAnsi="Times New Roman" w:cs="Times New Roman"/>
          <w:kern w:val="20"/>
          <w:sz w:val="24"/>
          <w:szCs w:val="20"/>
          <w:lang w:val="ru-RU" w:eastAsia="ru-RU"/>
        </w:rPr>
        <w:t xml:space="preserve">. </w:t>
      </w:r>
      <w:proofErr w:type="spellStart"/>
      <w:proofErr w:type="gramStart"/>
      <w:r w:rsidRPr="00ED7F78">
        <w:rPr>
          <w:rFonts w:ascii="Times New Roman" w:eastAsia="Times New Roman" w:hAnsi="Times New Roman" w:cs="Times New Roman"/>
          <w:kern w:val="20"/>
          <w:sz w:val="24"/>
          <w:szCs w:val="20"/>
          <w:lang w:val="ru-RU" w:eastAsia="ru-RU"/>
        </w:rPr>
        <w:t>П</w:t>
      </w:r>
      <w:proofErr w:type="gramEnd"/>
      <w:r w:rsidRPr="00ED7F78">
        <w:rPr>
          <w:rFonts w:ascii="Times New Roman" w:eastAsia="Times New Roman" w:hAnsi="Times New Roman" w:cs="Times New Roman"/>
          <w:kern w:val="20"/>
          <w:sz w:val="24"/>
          <w:szCs w:val="20"/>
          <w:lang w:val="ru-RU" w:eastAsia="ru-RU"/>
        </w:rPr>
        <w:t>ід</w:t>
      </w:r>
      <w:proofErr w:type="spellEnd"/>
      <w:r w:rsidRPr="00ED7F78">
        <w:rPr>
          <w:rFonts w:ascii="Times New Roman" w:eastAsia="Times New Roman" w:hAnsi="Times New Roman" w:cs="Times New Roman"/>
          <w:kern w:val="20"/>
          <w:sz w:val="24"/>
          <w:szCs w:val="20"/>
          <w:lang w:val="ru-RU" w:eastAsia="ru-RU"/>
        </w:rPr>
        <w:t xml:space="preserve"> час </w:t>
      </w:r>
      <w:proofErr w:type="spellStart"/>
      <w:r w:rsidRPr="00ED7F78">
        <w:rPr>
          <w:rFonts w:ascii="Times New Roman" w:eastAsia="Times New Roman" w:hAnsi="Times New Roman" w:cs="Times New Roman"/>
          <w:kern w:val="20"/>
          <w:sz w:val="24"/>
          <w:szCs w:val="20"/>
          <w:lang w:val="ru-RU" w:eastAsia="ru-RU"/>
        </w:rPr>
        <w:t>ідентифікації</w:t>
      </w:r>
      <w:proofErr w:type="spellEnd"/>
      <w:r w:rsidRPr="00ED7F78">
        <w:rPr>
          <w:rFonts w:ascii="Times New Roman" w:eastAsia="Times New Roman" w:hAnsi="Times New Roman" w:cs="Times New Roman"/>
          <w:kern w:val="20"/>
          <w:sz w:val="24"/>
          <w:szCs w:val="20"/>
          <w:lang w:val="ru-RU" w:eastAsia="ru-RU"/>
        </w:rPr>
        <w:t xml:space="preserve"> </w:t>
      </w:r>
      <w:r w:rsidRPr="00ED7F78">
        <w:rPr>
          <w:rFonts w:ascii="Times New Roman" w:eastAsia="Times New Roman" w:hAnsi="Times New Roman" w:cs="Times New Roman"/>
          <w:kern w:val="20"/>
          <w:sz w:val="24"/>
          <w:szCs w:val="20"/>
          <w:lang w:eastAsia="ru-RU"/>
        </w:rPr>
        <w:t>іграшок</w:t>
      </w:r>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оформляється</w:t>
      </w:r>
      <w:proofErr w:type="spellEnd"/>
      <w:r w:rsidRPr="00ED7F78">
        <w:rPr>
          <w:rFonts w:ascii="Times New Roman" w:eastAsia="Times New Roman" w:hAnsi="Times New Roman" w:cs="Times New Roman"/>
          <w:kern w:val="20"/>
          <w:sz w:val="24"/>
          <w:szCs w:val="20"/>
          <w:lang w:val="ru-RU" w:eastAsia="ru-RU"/>
        </w:rPr>
        <w:t xml:space="preserve"> акт </w:t>
      </w:r>
      <w:proofErr w:type="spellStart"/>
      <w:r w:rsidRPr="00ED7F78">
        <w:rPr>
          <w:rFonts w:ascii="Times New Roman" w:eastAsia="Times New Roman" w:hAnsi="Times New Roman" w:cs="Times New Roman"/>
          <w:kern w:val="20"/>
          <w:sz w:val="24"/>
          <w:szCs w:val="20"/>
          <w:lang w:val="ru-RU" w:eastAsia="ru-RU"/>
        </w:rPr>
        <w:t>ідентифікації</w:t>
      </w:r>
      <w:proofErr w:type="spellEnd"/>
      <w:r w:rsidRPr="00ED7F78">
        <w:rPr>
          <w:rFonts w:ascii="Times New Roman" w:eastAsia="Times New Roman" w:hAnsi="Times New Roman" w:cs="Times New Roman"/>
          <w:kern w:val="20"/>
          <w:sz w:val="24"/>
          <w:szCs w:val="20"/>
          <w:lang w:val="ru-RU" w:eastAsia="ru-RU"/>
        </w:rPr>
        <w:t xml:space="preserve">. </w:t>
      </w:r>
    </w:p>
    <w:p w:rsidR="00ED7F78" w:rsidRPr="00ED7F78" w:rsidRDefault="00ED7F78" w:rsidP="00ED7F78">
      <w:pPr>
        <w:spacing w:after="0" w:line="240" w:lineRule="auto"/>
        <w:ind w:firstLine="720"/>
        <w:jc w:val="both"/>
        <w:rPr>
          <w:rFonts w:ascii="Times New Roman" w:eastAsia="Times New Roman" w:hAnsi="Times New Roman" w:cs="Times New Roman"/>
          <w:kern w:val="20"/>
          <w:sz w:val="24"/>
          <w:szCs w:val="20"/>
          <w:lang w:val="ru-RU" w:eastAsia="ru-RU"/>
        </w:rPr>
      </w:pPr>
      <w:proofErr w:type="spellStart"/>
      <w:r w:rsidRPr="00ED7F78">
        <w:rPr>
          <w:rFonts w:ascii="Times New Roman" w:eastAsia="Times New Roman" w:hAnsi="Times New Roman" w:cs="Times New Roman"/>
          <w:kern w:val="20"/>
          <w:sz w:val="24"/>
          <w:szCs w:val="20"/>
          <w:lang w:val="ru-RU" w:eastAsia="ru-RU"/>
        </w:rPr>
        <w:t>Ідентифікація</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продукції</w:t>
      </w:r>
      <w:proofErr w:type="spellEnd"/>
      <w:r w:rsidRPr="00ED7F78">
        <w:rPr>
          <w:rFonts w:ascii="Times New Roman" w:eastAsia="Times New Roman" w:hAnsi="Times New Roman" w:cs="Times New Roman"/>
          <w:kern w:val="20"/>
          <w:sz w:val="24"/>
          <w:szCs w:val="20"/>
          <w:lang w:val="ru-RU" w:eastAsia="ru-RU"/>
        </w:rPr>
        <w:t xml:space="preserve"> проводиться для </w:t>
      </w:r>
      <w:proofErr w:type="spellStart"/>
      <w:r w:rsidRPr="00ED7F78">
        <w:rPr>
          <w:rFonts w:ascii="Times New Roman" w:eastAsia="Times New Roman" w:hAnsi="Times New Roman" w:cs="Times New Roman"/>
          <w:kern w:val="20"/>
          <w:sz w:val="24"/>
          <w:szCs w:val="20"/>
          <w:lang w:val="ru-RU" w:eastAsia="ru-RU"/>
        </w:rPr>
        <w:t>перевірки</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належності</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її</w:t>
      </w:r>
      <w:proofErr w:type="spellEnd"/>
      <w:r w:rsidRPr="00ED7F78">
        <w:rPr>
          <w:rFonts w:ascii="Times New Roman" w:eastAsia="Times New Roman" w:hAnsi="Times New Roman" w:cs="Times New Roman"/>
          <w:kern w:val="20"/>
          <w:sz w:val="24"/>
          <w:szCs w:val="20"/>
          <w:lang w:val="ru-RU" w:eastAsia="ru-RU"/>
        </w:rPr>
        <w:t xml:space="preserve"> до </w:t>
      </w:r>
      <w:proofErr w:type="spellStart"/>
      <w:r w:rsidRPr="00ED7F78">
        <w:rPr>
          <w:rFonts w:ascii="Times New Roman" w:eastAsia="Times New Roman" w:hAnsi="Times New Roman" w:cs="Times New Roman"/>
          <w:kern w:val="20"/>
          <w:sz w:val="24"/>
          <w:szCs w:val="20"/>
          <w:lang w:val="ru-RU" w:eastAsia="ru-RU"/>
        </w:rPr>
        <w:t>зазначеного</w:t>
      </w:r>
      <w:proofErr w:type="spellEnd"/>
      <w:r w:rsidRPr="00ED7F78">
        <w:rPr>
          <w:rFonts w:ascii="Times New Roman" w:eastAsia="Times New Roman" w:hAnsi="Times New Roman" w:cs="Times New Roman"/>
          <w:kern w:val="20"/>
          <w:sz w:val="24"/>
          <w:szCs w:val="20"/>
          <w:lang w:val="ru-RU" w:eastAsia="ru-RU"/>
        </w:rPr>
        <w:t xml:space="preserve"> в </w:t>
      </w:r>
      <w:proofErr w:type="spellStart"/>
      <w:r w:rsidRPr="00ED7F78">
        <w:rPr>
          <w:rFonts w:ascii="Times New Roman" w:eastAsia="Times New Roman" w:hAnsi="Times New Roman" w:cs="Times New Roman"/>
          <w:kern w:val="20"/>
          <w:sz w:val="24"/>
          <w:szCs w:val="20"/>
          <w:lang w:val="ru-RU" w:eastAsia="ru-RU"/>
        </w:rPr>
        <w:t>заявці</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асортиментного</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угруповання</w:t>
      </w:r>
      <w:proofErr w:type="spellEnd"/>
      <w:r w:rsidRPr="00ED7F78">
        <w:rPr>
          <w:rFonts w:ascii="Times New Roman" w:eastAsia="Times New Roman" w:hAnsi="Times New Roman" w:cs="Times New Roman"/>
          <w:kern w:val="20"/>
          <w:sz w:val="24"/>
          <w:szCs w:val="20"/>
          <w:lang w:val="ru-RU" w:eastAsia="ru-RU"/>
        </w:rPr>
        <w:t xml:space="preserve"> та </w:t>
      </w:r>
      <w:proofErr w:type="spellStart"/>
      <w:r w:rsidRPr="00ED7F78">
        <w:rPr>
          <w:rFonts w:ascii="Times New Roman" w:eastAsia="Times New Roman" w:hAnsi="Times New Roman" w:cs="Times New Roman"/>
          <w:kern w:val="20"/>
          <w:sz w:val="24"/>
          <w:szCs w:val="20"/>
          <w:lang w:val="ru-RU" w:eastAsia="ru-RU"/>
        </w:rPr>
        <w:t>зазначених</w:t>
      </w:r>
      <w:proofErr w:type="spellEnd"/>
      <w:r w:rsidRPr="00ED7F78">
        <w:rPr>
          <w:rFonts w:ascii="Times New Roman" w:eastAsia="Times New Roman" w:hAnsi="Times New Roman" w:cs="Times New Roman"/>
          <w:kern w:val="20"/>
          <w:sz w:val="24"/>
          <w:szCs w:val="20"/>
          <w:lang w:val="ru-RU" w:eastAsia="ru-RU"/>
        </w:rPr>
        <w:t xml:space="preserve"> в </w:t>
      </w:r>
      <w:proofErr w:type="spellStart"/>
      <w:r w:rsidRPr="00ED7F78">
        <w:rPr>
          <w:rFonts w:ascii="Times New Roman" w:eastAsia="Times New Roman" w:hAnsi="Times New Roman" w:cs="Times New Roman"/>
          <w:kern w:val="20"/>
          <w:sz w:val="24"/>
          <w:szCs w:val="20"/>
          <w:lang w:val="ru-RU" w:eastAsia="ru-RU"/>
        </w:rPr>
        <w:t>маркувальних</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даних</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відомостей</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перевірки</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відповідності</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продукції</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вказаній</w:t>
      </w:r>
      <w:proofErr w:type="spellEnd"/>
      <w:r w:rsidRPr="00ED7F78">
        <w:rPr>
          <w:rFonts w:ascii="Times New Roman" w:eastAsia="Times New Roman" w:hAnsi="Times New Roman" w:cs="Times New Roman"/>
          <w:kern w:val="20"/>
          <w:sz w:val="24"/>
          <w:szCs w:val="20"/>
          <w:lang w:val="ru-RU" w:eastAsia="ru-RU"/>
        </w:rPr>
        <w:t xml:space="preserve"> нормативно-</w:t>
      </w:r>
      <w:proofErr w:type="spellStart"/>
      <w:r w:rsidRPr="00ED7F78">
        <w:rPr>
          <w:rFonts w:ascii="Times New Roman" w:eastAsia="Times New Roman" w:hAnsi="Times New Roman" w:cs="Times New Roman"/>
          <w:kern w:val="20"/>
          <w:sz w:val="24"/>
          <w:szCs w:val="20"/>
          <w:lang w:val="ru-RU" w:eastAsia="ru-RU"/>
        </w:rPr>
        <w:t>технічній</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документації</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необхідності</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визначення</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показникі</w:t>
      </w:r>
      <w:proofErr w:type="gramStart"/>
      <w:r w:rsidRPr="00ED7F78">
        <w:rPr>
          <w:rFonts w:ascii="Times New Roman" w:eastAsia="Times New Roman" w:hAnsi="Times New Roman" w:cs="Times New Roman"/>
          <w:kern w:val="20"/>
          <w:sz w:val="24"/>
          <w:szCs w:val="20"/>
          <w:lang w:val="ru-RU" w:eastAsia="ru-RU"/>
        </w:rPr>
        <w:t>в</w:t>
      </w:r>
      <w:proofErr w:type="spellEnd"/>
      <w:proofErr w:type="gram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безпеки</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походження</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належності</w:t>
      </w:r>
      <w:proofErr w:type="spellEnd"/>
      <w:r w:rsidRPr="00ED7F78">
        <w:rPr>
          <w:rFonts w:ascii="Times New Roman" w:eastAsia="Times New Roman" w:hAnsi="Times New Roman" w:cs="Times New Roman"/>
          <w:kern w:val="20"/>
          <w:sz w:val="24"/>
          <w:szCs w:val="20"/>
          <w:lang w:val="ru-RU" w:eastAsia="ru-RU"/>
        </w:rPr>
        <w:t xml:space="preserve"> до </w:t>
      </w:r>
      <w:proofErr w:type="spellStart"/>
      <w:r w:rsidRPr="00ED7F78">
        <w:rPr>
          <w:rFonts w:ascii="Times New Roman" w:eastAsia="Times New Roman" w:hAnsi="Times New Roman" w:cs="Times New Roman"/>
          <w:kern w:val="20"/>
          <w:sz w:val="24"/>
          <w:szCs w:val="20"/>
          <w:lang w:val="ru-RU" w:eastAsia="ru-RU"/>
        </w:rPr>
        <w:t>даної</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партії</w:t>
      </w:r>
      <w:proofErr w:type="spellEnd"/>
      <w:r w:rsidRPr="00ED7F78">
        <w:rPr>
          <w:rFonts w:ascii="Times New Roman" w:eastAsia="Times New Roman" w:hAnsi="Times New Roman" w:cs="Times New Roman"/>
          <w:kern w:val="20"/>
          <w:sz w:val="24"/>
          <w:szCs w:val="20"/>
          <w:lang w:val="ru-RU" w:eastAsia="ru-RU"/>
        </w:rPr>
        <w:t>.</w:t>
      </w:r>
    </w:p>
    <w:p w:rsidR="00ED7F78" w:rsidRPr="00ED7F78" w:rsidRDefault="00ED7F78" w:rsidP="00ED7F78">
      <w:pPr>
        <w:spacing w:after="0" w:line="240" w:lineRule="auto"/>
        <w:ind w:firstLine="720"/>
        <w:jc w:val="both"/>
        <w:rPr>
          <w:rFonts w:ascii="Times New Roman" w:eastAsia="Times New Roman" w:hAnsi="Times New Roman" w:cs="Times New Roman"/>
          <w:kern w:val="20"/>
          <w:sz w:val="24"/>
          <w:szCs w:val="20"/>
          <w:lang w:eastAsia="ru-RU"/>
        </w:rPr>
      </w:pPr>
      <w:r w:rsidRPr="00ED7F78">
        <w:rPr>
          <w:rFonts w:ascii="Times New Roman" w:eastAsia="Times New Roman" w:hAnsi="Times New Roman" w:cs="Times New Roman"/>
          <w:kern w:val="20"/>
          <w:sz w:val="24"/>
          <w:szCs w:val="20"/>
          <w:lang w:eastAsia="ru-RU"/>
        </w:rPr>
        <w:t xml:space="preserve">5.2.4.9 </w:t>
      </w:r>
      <w:proofErr w:type="spellStart"/>
      <w:r w:rsidRPr="00ED7F78">
        <w:rPr>
          <w:rFonts w:ascii="Times New Roman" w:eastAsia="Times New Roman" w:hAnsi="Times New Roman" w:cs="Times New Roman"/>
          <w:kern w:val="20"/>
          <w:sz w:val="24"/>
          <w:szCs w:val="20"/>
          <w:lang w:val="ru-RU" w:eastAsia="ru-RU"/>
        </w:rPr>
        <w:t>Пломбування</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зразка-свідка</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здійснюється</w:t>
      </w:r>
      <w:proofErr w:type="spellEnd"/>
      <w:r w:rsidRPr="00ED7F78">
        <w:rPr>
          <w:rFonts w:ascii="Times New Roman" w:eastAsia="Times New Roman" w:hAnsi="Times New Roman" w:cs="Times New Roman"/>
          <w:kern w:val="20"/>
          <w:sz w:val="24"/>
          <w:szCs w:val="20"/>
          <w:lang w:val="ru-RU" w:eastAsia="ru-RU"/>
        </w:rPr>
        <w:t xml:space="preserve">  методом,  </w:t>
      </w:r>
      <w:proofErr w:type="spellStart"/>
      <w:r w:rsidRPr="00ED7F78">
        <w:rPr>
          <w:rFonts w:ascii="Times New Roman" w:eastAsia="Times New Roman" w:hAnsi="Times New Roman" w:cs="Times New Roman"/>
          <w:kern w:val="20"/>
          <w:sz w:val="24"/>
          <w:szCs w:val="20"/>
          <w:lang w:val="ru-RU" w:eastAsia="ru-RU"/>
        </w:rPr>
        <w:t>що</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виключає</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підміну</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заміну</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чи</w:t>
      </w:r>
      <w:proofErr w:type="spellEnd"/>
      <w:r w:rsidRPr="00ED7F78">
        <w:rPr>
          <w:rFonts w:ascii="Times New Roman" w:eastAsia="Times New Roman" w:hAnsi="Times New Roman" w:cs="Times New Roman"/>
          <w:kern w:val="20"/>
          <w:sz w:val="24"/>
          <w:szCs w:val="20"/>
          <w:lang w:val="ru-RU" w:eastAsia="ru-RU"/>
        </w:rPr>
        <w:t xml:space="preserve"> доступ до  </w:t>
      </w:r>
      <w:proofErr w:type="spellStart"/>
      <w:r w:rsidRPr="00ED7F78">
        <w:rPr>
          <w:rFonts w:ascii="Times New Roman" w:eastAsia="Times New Roman" w:hAnsi="Times New Roman" w:cs="Times New Roman"/>
          <w:kern w:val="20"/>
          <w:sz w:val="24"/>
          <w:szCs w:val="20"/>
          <w:lang w:val="ru-RU" w:eastAsia="ru-RU"/>
        </w:rPr>
        <w:t>продукції</w:t>
      </w:r>
      <w:proofErr w:type="spellEnd"/>
      <w:r w:rsidRPr="00ED7F78">
        <w:rPr>
          <w:rFonts w:ascii="Times New Roman" w:eastAsia="Times New Roman" w:hAnsi="Times New Roman" w:cs="Times New Roman"/>
          <w:kern w:val="20"/>
          <w:sz w:val="24"/>
          <w:szCs w:val="20"/>
          <w:lang w:val="ru-RU" w:eastAsia="ru-RU"/>
        </w:rPr>
        <w:t xml:space="preserve">  без  </w:t>
      </w:r>
      <w:proofErr w:type="spellStart"/>
      <w:r w:rsidRPr="00ED7F78">
        <w:rPr>
          <w:rFonts w:ascii="Times New Roman" w:eastAsia="Times New Roman" w:hAnsi="Times New Roman" w:cs="Times New Roman"/>
          <w:kern w:val="20"/>
          <w:sz w:val="24"/>
          <w:szCs w:val="20"/>
          <w:lang w:val="ru-RU" w:eastAsia="ru-RU"/>
        </w:rPr>
        <w:t>руйнування</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пломби</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випробувальної</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лабораторії</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Відомості</w:t>
      </w:r>
      <w:proofErr w:type="spellEnd"/>
      <w:r w:rsidRPr="00ED7F78">
        <w:rPr>
          <w:rFonts w:ascii="Times New Roman" w:eastAsia="Times New Roman" w:hAnsi="Times New Roman" w:cs="Times New Roman"/>
          <w:kern w:val="20"/>
          <w:sz w:val="24"/>
          <w:szCs w:val="20"/>
          <w:lang w:val="ru-RU" w:eastAsia="ru-RU"/>
        </w:rPr>
        <w:t xml:space="preserve"> про </w:t>
      </w:r>
      <w:proofErr w:type="spellStart"/>
      <w:r w:rsidRPr="00ED7F78">
        <w:rPr>
          <w:rFonts w:ascii="Times New Roman" w:eastAsia="Times New Roman" w:hAnsi="Times New Roman" w:cs="Times New Roman"/>
          <w:kern w:val="20"/>
          <w:sz w:val="24"/>
          <w:szCs w:val="20"/>
          <w:lang w:val="ru-RU" w:eastAsia="ru-RU"/>
        </w:rPr>
        <w:t>пломбування</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зразка-свідка</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зазначаються</w:t>
      </w:r>
      <w:proofErr w:type="spellEnd"/>
      <w:r w:rsidRPr="00ED7F78">
        <w:rPr>
          <w:rFonts w:ascii="Times New Roman" w:eastAsia="Times New Roman" w:hAnsi="Times New Roman" w:cs="Times New Roman"/>
          <w:kern w:val="20"/>
          <w:sz w:val="24"/>
          <w:szCs w:val="20"/>
          <w:lang w:val="ru-RU" w:eastAsia="ru-RU"/>
        </w:rPr>
        <w:t xml:space="preserve"> в «</w:t>
      </w:r>
      <w:proofErr w:type="spellStart"/>
      <w:r w:rsidRPr="00ED7F78">
        <w:rPr>
          <w:rFonts w:ascii="Times New Roman" w:eastAsia="Times New Roman" w:hAnsi="Times New Roman" w:cs="Times New Roman"/>
          <w:kern w:val="20"/>
          <w:sz w:val="24"/>
          <w:szCs w:val="20"/>
          <w:lang w:val="ru-RU" w:eastAsia="ru-RU"/>
        </w:rPr>
        <w:t>Акті</w:t>
      </w:r>
      <w:proofErr w:type="spellEnd"/>
      <w:r w:rsidRPr="00ED7F78">
        <w:rPr>
          <w:rFonts w:ascii="Times New Roman" w:eastAsia="Times New Roman" w:hAnsi="Times New Roman" w:cs="Times New Roman"/>
          <w:kern w:val="20"/>
          <w:sz w:val="24"/>
          <w:szCs w:val="20"/>
          <w:lang w:val="ru-RU" w:eastAsia="ru-RU"/>
        </w:rPr>
        <w:t xml:space="preserve"> про </w:t>
      </w:r>
      <w:proofErr w:type="spellStart"/>
      <w:r w:rsidRPr="00ED7F78">
        <w:rPr>
          <w:rFonts w:ascii="Times New Roman" w:eastAsia="Times New Roman" w:hAnsi="Times New Roman" w:cs="Times New Roman"/>
          <w:kern w:val="20"/>
          <w:sz w:val="24"/>
          <w:szCs w:val="20"/>
          <w:lang w:val="ru-RU" w:eastAsia="ru-RU"/>
        </w:rPr>
        <w:t>пломбування</w:t>
      </w:r>
      <w:proofErr w:type="spellEnd"/>
      <w:r w:rsidRPr="00ED7F78">
        <w:rPr>
          <w:rFonts w:ascii="Times New Roman" w:eastAsia="Times New Roman" w:hAnsi="Times New Roman" w:cs="Times New Roman"/>
          <w:kern w:val="20"/>
          <w:sz w:val="24"/>
          <w:szCs w:val="20"/>
          <w:lang w:val="ru-RU" w:eastAsia="ru-RU"/>
        </w:rPr>
        <w:t xml:space="preserve"> та  </w:t>
      </w:r>
      <w:proofErr w:type="spellStart"/>
      <w:r w:rsidRPr="00ED7F78">
        <w:rPr>
          <w:rFonts w:ascii="Times New Roman" w:eastAsia="Times New Roman" w:hAnsi="Times New Roman" w:cs="Times New Roman"/>
          <w:kern w:val="20"/>
          <w:sz w:val="24"/>
          <w:szCs w:val="20"/>
          <w:lang w:val="ru-RU" w:eastAsia="ru-RU"/>
        </w:rPr>
        <w:t>зберігання</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зразка-свідка</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продукції</w:t>
      </w:r>
      <w:proofErr w:type="spellEnd"/>
      <w:r w:rsidRPr="00ED7F78">
        <w:rPr>
          <w:rFonts w:ascii="Times New Roman" w:eastAsia="Times New Roman" w:hAnsi="Times New Roman" w:cs="Times New Roman"/>
          <w:kern w:val="20"/>
          <w:sz w:val="24"/>
          <w:szCs w:val="20"/>
          <w:lang w:val="ru-RU" w:eastAsia="ru-RU"/>
        </w:rPr>
        <w:t>»  (форма АФ-</w:t>
      </w:r>
      <w:r w:rsidRPr="00ED7F78">
        <w:rPr>
          <w:rFonts w:ascii="Times New Roman" w:eastAsia="Times New Roman" w:hAnsi="Times New Roman" w:cs="Times New Roman"/>
          <w:kern w:val="20"/>
          <w:sz w:val="24"/>
          <w:szCs w:val="20"/>
          <w:lang w:eastAsia="ru-RU"/>
        </w:rPr>
        <w:t>69 згідно</w:t>
      </w:r>
      <w:r w:rsidRPr="00ED7F78">
        <w:rPr>
          <w:rFonts w:ascii="Times New Roman" w:eastAsia="Times New Roman" w:hAnsi="Times New Roman" w:cs="Times New Roman"/>
          <w:kern w:val="20"/>
          <w:sz w:val="24"/>
          <w:szCs w:val="20"/>
          <w:lang w:val="ru-RU" w:eastAsia="ru-RU"/>
        </w:rPr>
        <w:t xml:space="preserve"> АФ-01-</w:t>
      </w:r>
      <w:r w:rsidRPr="00ED7F78">
        <w:rPr>
          <w:rFonts w:ascii="Times New Roman" w:eastAsia="Times New Roman" w:hAnsi="Times New Roman" w:cs="Times New Roman"/>
          <w:kern w:val="20"/>
          <w:sz w:val="24"/>
          <w:szCs w:val="20"/>
          <w:lang w:eastAsia="ru-RU"/>
        </w:rPr>
        <w:t>21</w:t>
      </w:r>
      <w:r w:rsidRPr="00ED7F78">
        <w:rPr>
          <w:rFonts w:ascii="Times New Roman" w:eastAsia="Times New Roman" w:hAnsi="Times New Roman" w:cs="Times New Roman"/>
          <w:kern w:val="20"/>
          <w:sz w:val="24"/>
          <w:szCs w:val="20"/>
          <w:lang w:val="ru-RU" w:eastAsia="ru-RU"/>
        </w:rPr>
        <w:t xml:space="preserve">). </w:t>
      </w:r>
    </w:p>
    <w:p w:rsidR="00ED7F78" w:rsidRPr="00ED7F78" w:rsidRDefault="00ED7F78" w:rsidP="00ED7F78">
      <w:pPr>
        <w:spacing w:after="0" w:line="240" w:lineRule="auto"/>
        <w:ind w:firstLine="567"/>
        <w:jc w:val="both"/>
        <w:rPr>
          <w:rFonts w:ascii="Times New Roman" w:eastAsia="Times New Roman" w:hAnsi="Times New Roman" w:cs="Times New Roman"/>
          <w:kern w:val="20"/>
          <w:sz w:val="24"/>
          <w:szCs w:val="20"/>
          <w:lang w:eastAsia="ru-RU"/>
        </w:rPr>
      </w:pPr>
      <w:r w:rsidRPr="00ED7F78">
        <w:rPr>
          <w:rFonts w:ascii="Times New Roman" w:eastAsia="Times New Roman" w:hAnsi="Times New Roman" w:cs="Times New Roman"/>
          <w:kern w:val="20"/>
          <w:sz w:val="24"/>
          <w:szCs w:val="20"/>
          <w:lang w:eastAsia="ru-RU"/>
        </w:rPr>
        <w:t xml:space="preserve">  5.2.4.10 Випробування продукції проводяться акредитованими в НААУ м. Київ випробувальними лабораторіями (центрами), згідно направлення ООВ ( форма згідно АФ-21) у визнаній сфері яких передбачена можливість проведення випробувань за  стандартами серії  ДСТУ ЕN-71, ДСТУ EN 50088-2003 в повному обсязі.</w:t>
      </w:r>
    </w:p>
    <w:p w:rsidR="00ED7F78" w:rsidRPr="00ED7F78" w:rsidRDefault="00ED7F78" w:rsidP="00ED7F78">
      <w:pPr>
        <w:spacing w:after="0" w:line="240" w:lineRule="auto"/>
        <w:ind w:firstLine="720"/>
        <w:jc w:val="both"/>
        <w:rPr>
          <w:rFonts w:ascii="Times New Roman" w:eastAsia="Times New Roman" w:hAnsi="Times New Roman" w:cs="Times New Roman"/>
          <w:kern w:val="20"/>
          <w:sz w:val="24"/>
          <w:szCs w:val="20"/>
          <w:lang w:eastAsia="ru-RU"/>
        </w:rPr>
      </w:pPr>
      <w:r w:rsidRPr="00ED7F78">
        <w:rPr>
          <w:rFonts w:ascii="Times New Roman" w:eastAsia="Times New Roman" w:hAnsi="Times New Roman" w:cs="Times New Roman"/>
          <w:kern w:val="20"/>
          <w:sz w:val="24"/>
          <w:szCs w:val="20"/>
          <w:lang w:eastAsia="ru-RU"/>
        </w:rPr>
        <w:lastRenderedPageBreak/>
        <w:t>5.2.4.11 У разі отримання позитивних результатів експертизи технічної документації, позитивних результатів випробувань, ООВ оформляє звіт за результатами експертизи технічної документації та результатами випробувань (</w:t>
      </w:r>
      <w:r w:rsidR="008740EA" w:rsidRPr="008740EA">
        <w:rPr>
          <w:rFonts w:ascii="Times New Roman" w:eastAsia="Times New Roman" w:hAnsi="Times New Roman" w:cs="Times New Roman"/>
          <w:kern w:val="20"/>
          <w:sz w:val="24"/>
          <w:szCs w:val="20"/>
          <w:lang w:eastAsia="ru-RU"/>
        </w:rPr>
        <w:t>АФ-79</w:t>
      </w:r>
      <w:r w:rsidRPr="00ED7F78">
        <w:rPr>
          <w:rFonts w:ascii="Times New Roman" w:eastAsia="Times New Roman" w:hAnsi="Times New Roman" w:cs="Times New Roman"/>
          <w:kern w:val="20"/>
          <w:sz w:val="24"/>
          <w:szCs w:val="20"/>
          <w:lang w:eastAsia="ru-RU"/>
        </w:rPr>
        <w:t xml:space="preserve">), в якому наведені дані про проведену роботу та отримані результати. </w:t>
      </w:r>
    </w:p>
    <w:p w:rsidR="00ED7F78" w:rsidRPr="00ED7F78" w:rsidRDefault="00ED7F78" w:rsidP="00ED7F78">
      <w:pPr>
        <w:spacing w:after="0" w:line="240" w:lineRule="auto"/>
        <w:ind w:firstLine="720"/>
        <w:jc w:val="both"/>
        <w:rPr>
          <w:rFonts w:ascii="Times New Roman" w:eastAsia="Times New Roman" w:hAnsi="Times New Roman" w:cs="Times New Roman"/>
          <w:kern w:val="20"/>
          <w:sz w:val="24"/>
          <w:szCs w:val="20"/>
          <w:lang w:eastAsia="ru-RU"/>
        </w:rPr>
      </w:pPr>
      <w:r w:rsidRPr="00ED7F78">
        <w:rPr>
          <w:rFonts w:ascii="Times New Roman" w:eastAsia="Times New Roman" w:hAnsi="Times New Roman" w:cs="Times New Roman"/>
          <w:kern w:val="20"/>
          <w:sz w:val="24"/>
          <w:szCs w:val="20"/>
          <w:lang w:eastAsia="ru-RU"/>
        </w:rPr>
        <w:t>5.2.4.12 ООВ оформляє протокол аналізу  документів і приймає рішення про видачу сертифіката  експертизи типу</w:t>
      </w:r>
      <w:r w:rsidRPr="00ED7F78">
        <w:rPr>
          <w:rFonts w:ascii="Times New Roman" w:eastAsia="Times New Roman" w:hAnsi="Times New Roman" w:cs="Times New Roman"/>
          <w:snapToGrid w:val="0"/>
          <w:kern w:val="20"/>
          <w:sz w:val="24"/>
          <w:szCs w:val="20"/>
          <w:lang w:eastAsia="ru-RU"/>
        </w:rPr>
        <w:t>.</w:t>
      </w:r>
    </w:p>
    <w:p w:rsidR="00ED7F78" w:rsidRPr="00ED7F78" w:rsidRDefault="00ED7F78" w:rsidP="00ED7F78">
      <w:pPr>
        <w:spacing w:after="0" w:line="240" w:lineRule="auto"/>
        <w:ind w:firstLine="709"/>
        <w:jc w:val="both"/>
        <w:rPr>
          <w:rFonts w:ascii="Times New Roman" w:eastAsia="Times New Roman" w:hAnsi="Times New Roman" w:cs="Times New Roman"/>
          <w:kern w:val="20"/>
          <w:sz w:val="24"/>
          <w:szCs w:val="28"/>
          <w:lang w:eastAsia="ru-RU"/>
        </w:rPr>
      </w:pPr>
      <w:r w:rsidRPr="00ED7F78">
        <w:rPr>
          <w:rFonts w:ascii="Times New Roman" w:eastAsia="Times New Roman" w:hAnsi="Times New Roman" w:cs="Times New Roman"/>
          <w:kern w:val="20"/>
          <w:sz w:val="24"/>
          <w:szCs w:val="28"/>
          <w:lang w:eastAsia="ru-RU"/>
        </w:rPr>
        <w:t xml:space="preserve">5.2.4.13 У разі відповідності типового зразка вимогам Регламенту ООВ оформляє сертифікат експертизи типу  і повідомляє про це заявника. </w:t>
      </w:r>
    </w:p>
    <w:p w:rsidR="00ED7F78" w:rsidRPr="00ED7F78" w:rsidRDefault="00ED7F78" w:rsidP="00ED7F78">
      <w:pPr>
        <w:spacing w:after="0" w:line="240" w:lineRule="auto"/>
        <w:ind w:firstLine="709"/>
        <w:jc w:val="both"/>
        <w:rPr>
          <w:rFonts w:ascii="Times New Roman" w:eastAsia="Times New Roman" w:hAnsi="Times New Roman" w:cs="Times New Roman"/>
          <w:kern w:val="20"/>
          <w:sz w:val="24"/>
          <w:szCs w:val="28"/>
          <w:lang w:eastAsia="ru-RU"/>
        </w:rPr>
      </w:pPr>
      <w:r w:rsidRPr="00ED7F78">
        <w:rPr>
          <w:rFonts w:ascii="Times New Roman" w:eastAsia="Times New Roman" w:hAnsi="Times New Roman" w:cs="Times New Roman"/>
          <w:kern w:val="20"/>
          <w:sz w:val="24"/>
          <w:szCs w:val="28"/>
          <w:lang w:eastAsia="ru-RU"/>
        </w:rPr>
        <w:t>Сертифікат експертизи типу реєструється в журналі ООВ 04-38 «Реєстрація сертифікатів експертизи типу».</w:t>
      </w:r>
    </w:p>
    <w:p w:rsidR="00ED7F78" w:rsidRPr="00ED7F78" w:rsidRDefault="00ED7F78" w:rsidP="00ED7F78">
      <w:pPr>
        <w:suppressLineNumbers/>
        <w:spacing w:after="0" w:line="230" w:lineRule="auto"/>
        <w:ind w:firstLine="567"/>
        <w:rPr>
          <w:rFonts w:ascii="Times New Roman" w:eastAsia="Times New Roman" w:hAnsi="Times New Roman" w:cs="Times New Roman"/>
          <w:snapToGrid w:val="0"/>
          <w:kern w:val="20"/>
          <w:sz w:val="24"/>
          <w:szCs w:val="20"/>
          <w:lang w:eastAsia="ru-RU"/>
        </w:rPr>
      </w:pPr>
      <w:r w:rsidRPr="00ED7F78">
        <w:rPr>
          <w:rFonts w:ascii="Times New Roman" w:eastAsia="Times New Roman" w:hAnsi="Times New Roman" w:cs="Times New Roman"/>
          <w:kern w:val="20"/>
          <w:sz w:val="24"/>
          <w:szCs w:val="28"/>
          <w:lang w:eastAsia="ru-RU"/>
        </w:rPr>
        <w:t xml:space="preserve">  5.2.4.14 </w:t>
      </w:r>
      <w:r w:rsidRPr="00ED7F78">
        <w:rPr>
          <w:rFonts w:ascii="Times New Roman" w:eastAsia="Times New Roman" w:hAnsi="Times New Roman" w:cs="Times New Roman"/>
          <w:snapToGrid w:val="0"/>
          <w:kern w:val="20"/>
          <w:sz w:val="24"/>
          <w:szCs w:val="20"/>
          <w:lang w:eastAsia="ru-RU"/>
        </w:rPr>
        <w:t xml:space="preserve"> У разі коли типовий зразок продукції не відповідає вимогам регламенту, ООВ оформляє і видає у  десятиденний  строк заявнику рішення про відмову у видачі сертифікату експертизи типу  з обґрунтуванням негативного </w:t>
      </w:r>
      <w:proofErr w:type="spellStart"/>
      <w:r w:rsidRPr="00ED7F78">
        <w:rPr>
          <w:rFonts w:ascii="Times New Roman" w:eastAsia="Times New Roman" w:hAnsi="Times New Roman" w:cs="Times New Roman"/>
          <w:snapToGrid w:val="0"/>
          <w:kern w:val="20"/>
          <w:sz w:val="24"/>
          <w:szCs w:val="20"/>
          <w:lang w:eastAsia="ru-RU"/>
        </w:rPr>
        <w:t>заключення</w:t>
      </w:r>
      <w:proofErr w:type="spellEnd"/>
      <w:r w:rsidRPr="00ED7F78">
        <w:rPr>
          <w:rFonts w:ascii="Times New Roman" w:eastAsia="Times New Roman" w:hAnsi="Times New Roman" w:cs="Times New Roman"/>
          <w:snapToGrid w:val="0"/>
          <w:kern w:val="20"/>
          <w:sz w:val="24"/>
          <w:szCs w:val="20"/>
          <w:lang w:eastAsia="ru-RU"/>
        </w:rPr>
        <w:t xml:space="preserve"> </w:t>
      </w:r>
      <w:r w:rsidR="008740EA">
        <w:rPr>
          <w:rFonts w:ascii="Times New Roman" w:eastAsia="Times New Roman" w:hAnsi="Times New Roman" w:cs="Times New Roman"/>
          <w:snapToGrid w:val="0"/>
          <w:kern w:val="20"/>
          <w:sz w:val="24"/>
          <w:szCs w:val="20"/>
          <w:lang w:eastAsia="ru-RU"/>
        </w:rPr>
        <w:t xml:space="preserve"> </w:t>
      </w:r>
      <w:r w:rsidRPr="00ED7F78">
        <w:rPr>
          <w:rFonts w:ascii="Times New Roman" w:eastAsia="Times New Roman" w:hAnsi="Times New Roman" w:cs="Times New Roman"/>
          <w:snapToGrid w:val="0"/>
          <w:kern w:val="20"/>
          <w:sz w:val="24"/>
          <w:szCs w:val="20"/>
          <w:lang w:eastAsia="ru-RU"/>
        </w:rPr>
        <w:t>(</w:t>
      </w:r>
      <w:r w:rsidR="008740EA" w:rsidRPr="008740EA">
        <w:rPr>
          <w:rFonts w:ascii="Times New Roman" w:eastAsia="Times New Roman" w:hAnsi="Times New Roman" w:cs="Times New Roman"/>
          <w:snapToGrid w:val="0"/>
          <w:kern w:val="20"/>
          <w:sz w:val="24"/>
          <w:szCs w:val="20"/>
          <w:lang w:eastAsia="ru-RU"/>
        </w:rPr>
        <w:t>АФ-54</w:t>
      </w:r>
      <w:r w:rsidRPr="00ED7F78">
        <w:rPr>
          <w:rFonts w:ascii="Times New Roman" w:eastAsia="Times New Roman" w:hAnsi="Times New Roman" w:cs="Times New Roman"/>
          <w:snapToGrid w:val="0"/>
          <w:kern w:val="20"/>
          <w:sz w:val="24"/>
          <w:szCs w:val="20"/>
          <w:lang w:eastAsia="ru-RU"/>
        </w:rPr>
        <w:t>).</w:t>
      </w:r>
    </w:p>
    <w:p w:rsidR="00ED7F78" w:rsidRPr="00ED7F78" w:rsidRDefault="00ED7F78" w:rsidP="00ED7F78">
      <w:pPr>
        <w:shd w:val="clear" w:color="auto" w:fill="FFFFFF"/>
        <w:spacing w:after="0" w:line="240" w:lineRule="auto"/>
        <w:ind w:firstLine="720"/>
        <w:jc w:val="both"/>
        <w:rPr>
          <w:rFonts w:ascii="Times New Roman" w:eastAsia="Times New Roman" w:hAnsi="Times New Roman" w:cs="Times New Roman"/>
          <w:color w:val="000000"/>
          <w:kern w:val="20"/>
          <w:sz w:val="24"/>
          <w:szCs w:val="24"/>
          <w:lang w:eastAsia="ru-RU"/>
        </w:rPr>
      </w:pPr>
      <w:bookmarkStart w:id="5" w:name="n125"/>
      <w:bookmarkEnd w:id="5"/>
      <w:r w:rsidRPr="00ED7F78">
        <w:rPr>
          <w:rFonts w:ascii="Times New Roman" w:eastAsia="Times New Roman" w:hAnsi="Times New Roman" w:cs="Times New Roman"/>
          <w:color w:val="000000"/>
          <w:kern w:val="20"/>
          <w:sz w:val="24"/>
          <w:szCs w:val="24"/>
          <w:lang w:eastAsia="ru-RU"/>
        </w:rPr>
        <w:t>5.2.4.15 Сертифікат експертизи типу повинен містити посилання на Регламент, кольорове зображення і чіткий опис іграшки, включаючи її розміри, та перелік проведених випробувань з посиланням на відповідний протокол.</w:t>
      </w:r>
    </w:p>
    <w:p w:rsidR="00ED7F78" w:rsidRPr="00ED7F78" w:rsidRDefault="00ED7F78" w:rsidP="00ED7F78">
      <w:pPr>
        <w:shd w:val="clear" w:color="auto" w:fill="FFFFFF"/>
        <w:spacing w:after="0" w:line="240" w:lineRule="auto"/>
        <w:ind w:firstLine="720"/>
        <w:jc w:val="both"/>
        <w:rPr>
          <w:rFonts w:ascii="Times New Roman" w:eastAsia="Times New Roman" w:hAnsi="Times New Roman" w:cs="Times New Roman"/>
          <w:color w:val="000000"/>
          <w:kern w:val="20"/>
          <w:sz w:val="24"/>
          <w:szCs w:val="24"/>
          <w:lang w:val="ru-RU" w:eastAsia="ru-RU"/>
        </w:rPr>
      </w:pPr>
      <w:bookmarkStart w:id="6" w:name="n126"/>
      <w:bookmarkEnd w:id="6"/>
      <w:r w:rsidRPr="00ED7F78">
        <w:rPr>
          <w:rFonts w:ascii="Times New Roman" w:eastAsia="Times New Roman" w:hAnsi="Times New Roman" w:cs="Times New Roman"/>
          <w:color w:val="000000"/>
          <w:kern w:val="20"/>
          <w:sz w:val="24"/>
          <w:szCs w:val="24"/>
          <w:lang w:eastAsia="ru-RU"/>
        </w:rPr>
        <w:t xml:space="preserve">5.2.4.16 Сертифікат експертизи типу повинен переглядатися один раз на п’ять років, а також у разі потреби, зокрема в разі зміни </w:t>
      </w:r>
      <w:r w:rsidRPr="00ED7F78">
        <w:rPr>
          <w:rFonts w:ascii="Times New Roman" w:eastAsia="Times New Roman" w:hAnsi="Times New Roman" w:cs="Times New Roman"/>
          <w:color w:val="000000"/>
          <w:kern w:val="20"/>
          <w:sz w:val="24"/>
          <w:szCs w:val="24"/>
          <w:lang w:val="ru-RU" w:eastAsia="ru-RU"/>
        </w:rPr>
        <w:t xml:space="preserve">умов </w:t>
      </w:r>
      <w:proofErr w:type="spellStart"/>
      <w:r w:rsidRPr="00ED7F78">
        <w:rPr>
          <w:rFonts w:ascii="Times New Roman" w:eastAsia="Times New Roman" w:hAnsi="Times New Roman" w:cs="Times New Roman"/>
          <w:color w:val="000000"/>
          <w:kern w:val="20"/>
          <w:sz w:val="24"/>
          <w:szCs w:val="24"/>
          <w:lang w:val="ru-RU" w:eastAsia="ru-RU"/>
        </w:rPr>
        <w:t>виробничого</w:t>
      </w:r>
      <w:proofErr w:type="spellEnd"/>
      <w:r w:rsidRPr="00ED7F78">
        <w:rPr>
          <w:rFonts w:ascii="Times New Roman" w:eastAsia="Times New Roman" w:hAnsi="Times New Roman" w:cs="Times New Roman"/>
          <w:color w:val="000000"/>
          <w:kern w:val="20"/>
          <w:sz w:val="24"/>
          <w:szCs w:val="24"/>
          <w:lang w:val="ru-RU" w:eastAsia="ru-RU"/>
        </w:rPr>
        <w:t xml:space="preserve"> </w:t>
      </w:r>
      <w:proofErr w:type="spellStart"/>
      <w:r w:rsidRPr="00ED7F78">
        <w:rPr>
          <w:rFonts w:ascii="Times New Roman" w:eastAsia="Times New Roman" w:hAnsi="Times New Roman" w:cs="Times New Roman"/>
          <w:color w:val="000000"/>
          <w:kern w:val="20"/>
          <w:sz w:val="24"/>
          <w:szCs w:val="24"/>
          <w:lang w:val="ru-RU" w:eastAsia="ru-RU"/>
        </w:rPr>
        <w:t>процесу</w:t>
      </w:r>
      <w:proofErr w:type="spellEnd"/>
      <w:r w:rsidRPr="00ED7F78">
        <w:rPr>
          <w:rFonts w:ascii="Times New Roman" w:eastAsia="Times New Roman" w:hAnsi="Times New Roman" w:cs="Times New Roman"/>
          <w:color w:val="000000"/>
          <w:kern w:val="20"/>
          <w:sz w:val="24"/>
          <w:szCs w:val="24"/>
          <w:lang w:val="ru-RU" w:eastAsia="ru-RU"/>
        </w:rPr>
        <w:t xml:space="preserve">, </w:t>
      </w:r>
      <w:proofErr w:type="spellStart"/>
      <w:r w:rsidRPr="00ED7F78">
        <w:rPr>
          <w:rFonts w:ascii="Times New Roman" w:eastAsia="Times New Roman" w:hAnsi="Times New Roman" w:cs="Times New Roman"/>
          <w:color w:val="000000"/>
          <w:kern w:val="20"/>
          <w:sz w:val="24"/>
          <w:szCs w:val="24"/>
          <w:lang w:val="ru-RU" w:eastAsia="ru-RU"/>
        </w:rPr>
        <w:t>сировини</w:t>
      </w:r>
      <w:proofErr w:type="spellEnd"/>
      <w:r w:rsidRPr="00ED7F78">
        <w:rPr>
          <w:rFonts w:ascii="Times New Roman" w:eastAsia="Times New Roman" w:hAnsi="Times New Roman" w:cs="Times New Roman"/>
          <w:color w:val="000000"/>
          <w:kern w:val="20"/>
          <w:sz w:val="24"/>
          <w:szCs w:val="24"/>
          <w:lang w:val="ru-RU" w:eastAsia="ru-RU"/>
        </w:rPr>
        <w:t xml:space="preserve"> </w:t>
      </w:r>
      <w:proofErr w:type="spellStart"/>
      <w:r w:rsidRPr="00ED7F78">
        <w:rPr>
          <w:rFonts w:ascii="Times New Roman" w:eastAsia="Times New Roman" w:hAnsi="Times New Roman" w:cs="Times New Roman"/>
          <w:color w:val="000000"/>
          <w:kern w:val="20"/>
          <w:sz w:val="24"/>
          <w:szCs w:val="24"/>
          <w:lang w:val="ru-RU" w:eastAsia="ru-RU"/>
        </w:rPr>
        <w:t>або</w:t>
      </w:r>
      <w:proofErr w:type="spellEnd"/>
      <w:r w:rsidRPr="00ED7F78">
        <w:rPr>
          <w:rFonts w:ascii="Times New Roman" w:eastAsia="Times New Roman" w:hAnsi="Times New Roman" w:cs="Times New Roman"/>
          <w:color w:val="000000"/>
          <w:kern w:val="20"/>
          <w:sz w:val="24"/>
          <w:szCs w:val="24"/>
          <w:lang w:val="ru-RU" w:eastAsia="ru-RU"/>
        </w:rPr>
        <w:t xml:space="preserve"> </w:t>
      </w:r>
      <w:proofErr w:type="spellStart"/>
      <w:r w:rsidRPr="00ED7F78">
        <w:rPr>
          <w:rFonts w:ascii="Times New Roman" w:eastAsia="Times New Roman" w:hAnsi="Times New Roman" w:cs="Times New Roman"/>
          <w:color w:val="000000"/>
          <w:kern w:val="20"/>
          <w:sz w:val="24"/>
          <w:szCs w:val="24"/>
          <w:lang w:val="ru-RU" w:eastAsia="ru-RU"/>
        </w:rPr>
        <w:t>компонентів</w:t>
      </w:r>
      <w:proofErr w:type="spellEnd"/>
      <w:r w:rsidRPr="00ED7F78">
        <w:rPr>
          <w:rFonts w:ascii="Times New Roman" w:eastAsia="Times New Roman" w:hAnsi="Times New Roman" w:cs="Times New Roman"/>
          <w:color w:val="000000"/>
          <w:kern w:val="20"/>
          <w:sz w:val="24"/>
          <w:szCs w:val="24"/>
          <w:lang w:val="ru-RU" w:eastAsia="ru-RU"/>
        </w:rPr>
        <w:t xml:space="preserve"> </w:t>
      </w:r>
      <w:proofErr w:type="spellStart"/>
      <w:r w:rsidRPr="00ED7F78">
        <w:rPr>
          <w:rFonts w:ascii="Times New Roman" w:eastAsia="Times New Roman" w:hAnsi="Times New Roman" w:cs="Times New Roman"/>
          <w:color w:val="000000"/>
          <w:kern w:val="20"/>
          <w:sz w:val="24"/>
          <w:szCs w:val="24"/>
          <w:lang w:val="ru-RU" w:eastAsia="ru-RU"/>
        </w:rPr>
        <w:t>іграшки</w:t>
      </w:r>
      <w:proofErr w:type="spellEnd"/>
      <w:r w:rsidRPr="00ED7F78">
        <w:rPr>
          <w:rFonts w:ascii="Times New Roman" w:eastAsia="Times New Roman" w:hAnsi="Times New Roman" w:cs="Times New Roman"/>
          <w:color w:val="000000"/>
          <w:kern w:val="20"/>
          <w:sz w:val="24"/>
          <w:szCs w:val="24"/>
          <w:lang w:val="ru-RU" w:eastAsia="ru-RU"/>
        </w:rPr>
        <w:t>.</w:t>
      </w:r>
    </w:p>
    <w:p w:rsidR="00ED7F78" w:rsidRPr="00ED7F78" w:rsidRDefault="00ED7F78" w:rsidP="00ED7F78">
      <w:pPr>
        <w:shd w:val="clear" w:color="auto" w:fill="FFFFFF"/>
        <w:spacing w:after="0" w:line="240" w:lineRule="auto"/>
        <w:ind w:firstLine="720"/>
        <w:jc w:val="both"/>
        <w:rPr>
          <w:rFonts w:ascii="Times New Roman" w:eastAsia="Times New Roman" w:hAnsi="Times New Roman" w:cs="Times New Roman"/>
          <w:color w:val="000000"/>
          <w:kern w:val="20"/>
          <w:sz w:val="24"/>
          <w:szCs w:val="24"/>
          <w:lang w:val="ru-RU" w:eastAsia="ru-RU"/>
        </w:rPr>
      </w:pPr>
      <w:bookmarkStart w:id="7" w:name="n127"/>
      <w:bookmarkEnd w:id="7"/>
      <w:r w:rsidRPr="00ED7F78">
        <w:rPr>
          <w:rFonts w:ascii="Times New Roman" w:eastAsia="Times New Roman" w:hAnsi="Times New Roman" w:cs="Times New Roman"/>
          <w:color w:val="000000"/>
          <w:kern w:val="20"/>
          <w:sz w:val="24"/>
          <w:szCs w:val="24"/>
          <w:lang w:eastAsia="ru-RU"/>
        </w:rPr>
        <w:t xml:space="preserve">5.2.4.17 </w:t>
      </w:r>
      <w:proofErr w:type="spellStart"/>
      <w:r w:rsidRPr="00ED7F78">
        <w:rPr>
          <w:rFonts w:ascii="Times New Roman" w:eastAsia="Times New Roman" w:hAnsi="Times New Roman" w:cs="Times New Roman"/>
          <w:color w:val="000000"/>
          <w:kern w:val="20"/>
          <w:sz w:val="24"/>
          <w:szCs w:val="24"/>
          <w:lang w:val="ru-RU" w:eastAsia="ru-RU"/>
        </w:rPr>
        <w:t>Сертифікат</w:t>
      </w:r>
      <w:proofErr w:type="spellEnd"/>
      <w:r w:rsidRPr="00ED7F78">
        <w:rPr>
          <w:rFonts w:ascii="Times New Roman" w:eastAsia="Times New Roman" w:hAnsi="Times New Roman" w:cs="Times New Roman"/>
          <w:color w:val="000000"/>
          <w:kern w:val="20"/>
          <w:sz w:val="24"/>
          <w:szCs w:val="24"/>
          <w:lang w:val="ru-RU" w:eastAsia="ru-RU"/>
        </w:rPr>
        <w:t xml:space="preserve"> </w:t>
      </w:r>
      <w:r w:rsidRPr="00ED7F78">
        <w:rPr>
          <w:rFonts w:ascii="Times New Roman" w:eastAsia="Times New Roman" w:hAnsi="Times New Roman" w:cs="Times New Roman"/>
          <w:color w:val="000000"/>
          <w:kern w:val="20"/>
          <w:sz w:val="24"/>
          <w:szCs w:val="24"/>
          <w:lang w:eastAsia="ru-RU"/>
        </w:rPr>
        <w:t>експертизи</w:t>
      </w:r>
      <w:r w:rsidRPr="00ED7F78">
        <w:rPr>
          <w:rFonts w:ascii="Times New Roman" w:eastAsia="Times New Roman" w:hAnsi="Times New Roman" w:cs="Times New Roman"/>
          <w:color w:val="000000"/>
          <w:kern w:val="20"/>
          <w:sz w:val="24"/>
          <w:szCs w:val="24"/>
          <w:lang w:val="ru-RU" w:eastAsia="ru-RU"/>
        </w:rPr>
        <w:t xml:space="preserve"> типу </w:t>
      </w:r>
      <w:proofErr w:type="spellStart"/>
      <w:r w:rsidRPr="00ED7F78">
        <w:rPr>
          <w:rFonts w:ascii="Times New Roman" w:eastAsia="Times New Roman" w:hAnsi="Times New Roman" w:cs="Times New Roman"/>
          <w:color w:val="000000"/>
          <w:kern w:val="20"/>
          <w:sz w:val="24"/>
          <w:szCs w:val="24"/>
          <w:lang w:val="ru-RU" w:eastAsia="ru-RU"/>
        </w:rPr>
        <w:t>відкликається</w:t>
      </w:r>
      <w:proofErr w:type="spellEnd"/>
      <w:r w:rsidRPr="00ED7F78">
        <w:rPr>
          <w:rFonts w:ascii="Times New Roman" w:eastAsia="Times New Roman" w:hAnsi="Times New Roman" w:cs="Times New Roman"/>
          <w:color w:val="000000"/>
          <w:kern w:val="20"/>
          <w:sz w:val="24"/>
          <w:szCs w:val="24"/>
          <w:lang w:val="ru-RU" w:eastAsia="ru-RU"/>
        </w:rPr>
        <w:t xml:space="preserve"> у </w:t>
      </w:r>
      <w:proofErr w:type="spellStart"/>
      <w:r w:rsidRPr="00ED7F78">
        <w:rPr>
          <w:rFonts w:ascii="Times New Roman" w:eastAsia="Times New Roman" w:hAnsi="Times New Roman" w:cs="Times New Roman"/>
          <w:color w:val="000000"/>
          <w:kern w:val="20"/>
          <w:sz w:val="24"/>
          <w:szCs w:val="24"/>
          <w:lang w:val="ru-RU" w:eastAsia="ru-RU"/>
        </w:rPr>
        <w:t>разі</w:t>
      </w:r>
      <w:proofErr w:type="spellEnd"/>
      <w:r w:rsidRPr="00ED7F78">
        <w:rPr>
          <w:rFonts w:ascii="Times New Roman" w:eastAsia="Times New Roman" w:hAnsi="Times New Roman" w:cs="Times New Roman"/>
          <w:color w:val="000000"/>
          <w:kern w:val="20"/>
          <w:sz w:val="24"/>
          <w:szCs w:val="24"/>
          <w:lang w:val="ru-RU" w:eastAsia="ru-RU"/>
        </w:rPr>
        <w:t xml:space="preserve">, коли </w:t>
      </w:r>
      <w:proofErr w:type="spellStart"/>
      <w:r w:rsidRPr="00ED7F78">
        <w:rPr>
          <w:rFonts w:ascii="Times New Roman" w:eastAsia="Times New Roman" w:hAnsi="Times New Roman" w:cs="Times New Roman"/>
          <w:color w:val="000000"/>
          <w:kern w:val="20"/>
          <w:sz w:val="24"/>
          <w:szCs w:val="24"/>
          <w:lang w:val="ru-RU" w:eastAsia="ru-RU"/>
        </w:rPr>
        <w:t>іграшка</w:t>
      </w:r>
      <w:proofErr w:type="spellEnd"/>
      <w:r w:rsidRPr="00ED7F78">
        <w:rPr>
          <w:rFonts w:ascii="Times New Roman" w:eastAsia="Times New Roman" w:hAnsi="Times New Roman" w:cs="Times New Roman"/>
          <w:color w:val="000000"/>
          <w:kern w:val="20"/>
          <w:sz w:val="24"/>
          <w:szCs w:val="24"/>
          <w:lang w:val="ru-RU" w:eastAsia="ru-RU"/>
        </w:rPr>
        <w:t xml:space="preserve"> не </w:t>
      </w:r>
      <w:proofErr w:type="spellStart"/>
      <w:r w:rsidRPr="00ED7F78">
        <w:rPr>
          <w:rFonts w:ascii="Times New Roman" w:eastAsia="Times New Roman" w:hAnsi="Times New Roman" w:cs="Times New Roman"/>
          <w:color w:val="000000"/>
          <w:kern w:val="20"/>
          <w:sz w:val="24"/>
          <w:szCs w:val="24"/>
          <w:lang w:val="ru-RU" w:eastAsia="ru-RU"/>
        </w:rPr>
        <w:t>відповідає</w:t>
      </w:r>
      <w:proofErr w:type="spellEnd"/>
      <w:r w:rsidRPr="00ED7F78">
        <w:rPr>
          <w:rFonts w:ascii="Times New Roman" w:eastAsia="Times New Roman" w:hAnsi="Times New Roman" w:cs="Times New Roman"/>
          <w:color w:val="000000"/>
          <w:kern w:val="20"/>
          <w:sz w:val="24"/>
          <w:szCs w:val="24"/>
          <w:lang w:val="ru-RU" w:eastAsia="ru-RU"/>
        </w:rPr>
        <w:t xml:space="preserve"> </w:t>
      </w:r>
      <w:proofErr w:type="spellStart"/>
      <w:r w:rsidRPr="00ED7F78">
        <w:rPr>
          <w:rFonts w:ascii="Times New Roman" w:eastAsia="Times New Roman" w:hAnsi="Times New Roman" w:cs="Times New Roman"/>
          <w:color w:val="000000"/>
          <w:kern w:val="20"/>
          <w:sz w:val="24"/>
          <w:szCs w:val="24"/>
          <w:lang w:val="ru-RU" w:eastAsia="ru-RU"/>
        </w:rPr>
        <w:t>вимогам</w:t>
      </w:r>
      <w:proofErr w:type="spellEnd"/>
      <w:r w:rsidRPr="00ED7F78">
        <w:rPr>
          <w:rFonts w:ascii="Times New Roman" w:eastAsia="Times New Roman" w:hAnsi="Times New Roman" w:cs="Times New Roman"/>
          <w:color w:val="000000"/>
          <w:kern w:val="20"/>
          <w:sz w:val="24"/>
          <w:szCs w:val="24"/>
          <w:lang w:val="ru-RU" w:eastAsia="ru-RU"/>
        </w:rPr>
        <w:t xml:space="preserve"> </w:t>
      </w:r>
      <w:proofErr w:type="spellStart"/>
      <w:r w:rsidRPr="00ED7F78">
        <w:rPr>
          <w:rFonts w:ascii="Times New Roman" w:eastAsia="Times New Roman" w:hAnsi="Times New Roman" w:cs="Times New Roman"/>
          <w:color w:val="000000"/>
          <w:kern w:val="20"/>
          <w:sz w:val="24"/>
          <w:szCs w:val="24"/>
          <w:lang w:val="ru-RU" w:eastAsia="ru-RU"/>
        </w:rPr>
        <w:t>щодо</w:t>
      </w:r>
      <w:proofErr w:type="spellEnd"/>
      <w:r w:rsidRPr="00ED7F78">
        <w:rPr>
          <w:rFonts w:ascii="Times New Roman" w:eastAsia="Times New Roman" w:hAnsi="Times New Roman" w:cs="Times New Roman"/>
          <w:color w:val="000000"/>
          <w:kern w:val="20"/>
          <w:sz w:val="24"/>
          <w:szCs w:val="24"/>
          <w:lang w:val="ru-RU" w:eastAsia="ru-RU"/>
        </w:rPr>
        <w:t xml:space="preserve"> </w:t>
      </w:r>
      <w:proofErr w:type="spellStart"/>
      <w:r w:rsidRPr="00ED7F78">
        <w:rPr>
          <w:rFonts w:ascii="Times New Roman" w:eastAsia="Times New Roman" w:hAnsi="Times New Roman" w:cs="Times New Roman"/>
          <w:color w:val="000000"/>
          <w:kern w:val="20"/>
          <w:sz w:val="24"/>
          <w:szCs w:val="24"/>
          <w:lang w:val="ru-RU" w:eastAsia="ru-RU"/>
        </w:rPr>
        <w:t>безпечності</w:t>
      </w:r>
      <w:proofErr w:type="spellEnd"/>
      <w:r w:rsidRPr="00ED7F78">
        <w:rPr>
          <w:rFonts w:ascii="Times New Roman" w:eastAsia="Times New Roman" w:hAnsi="Times New Roman" w:cs="Times New Roman"/>
          <w:color w:val="000000"/>
          <w:kern w:val="20"/>
          <w:sz w:val="24"/>
          <w:szCs w:val="24"/>
          <w:lang w:val="ru-RU" w:eastAsia="ru-RU"/>
        </w:rPr>
        <w:t xml:space="preserve">, </w:t>
      </w:r>
      <w:proofErr w:type="spellStart"/>
      <w:r w:rsidRPr="00ED7F78">
        <w:rPr>
          <w:rFonts w:ascii="Times New Roman" w:eastAsia="Times New Roman" w:hAnsi="Times New Roman" w:cs="Times New Roman"/>
          <w:color w:val="000000"/>
          <w:kern w:val="20"/>
          <w:sz w:val="24"/>
          <w:szCs w:val="24"/>
          <w:lang w:val="ru-RU" w:eastAsia="ru-RU"/>
        </w:rPr>
        <w:t>установленим</w:t>
      </w:r>
      <w:proofErr w:type="spellEnd"/>
      <w:r w:rsidRPr="00ED7F78">
        <w:rPr>
          <w:rFonts w:ascii="Times New Roman" w:eastAsia="Times New Roman" w:hAnsi="Times New Roman" w:cs="Times New Roman"/>
          <w:color w:val="000000"/>
          <w:kern w:val="20"/>
          <w:sz w:val="24"/>
          <w:szCs w:val="24"/>
          <w:lang w:val="ru-RU" w:eastAsia="ru-RU"/>
        </w:rPr>
        <w:t xml:space="preserve"> у </w:t>
      </w:r>
      <w:r w:rsidRPr="00ED7F78">
        <w:rPr>
          <w:rFonts w:ascii="Times New Roman" w:eastAsia="Times New Roman" w:hAnsi="Times New Roman" w:cs="Times New Roman"/>
          <w:color w:val="000000"/>
          <w:kern w:val="20"/>
          <w:sz w:val="24"/>
          <w:szCs w:val="24"/>
          <w:lang w:eastAsia="ru-RU"/>
        </w:rPr>
        <w:t>Р</w:t>
      </w:r>
      <w:proofErr w:type="spellStart"/>
      <w:r w:rsidRPr="00ED7F78">
        <w:rPr>
          <w:rFonts w:ascii="Times New Roman" w:eastAsia="Times New Roman" w:hAnsi="Times New Roman" w:cs="Times New Roman"/>
          <w:color w:val="000000"/>
          <w:kern w:val="20"/>
          <w:sz w:val="24"/>
          <w:szCs w:val="24"/>
          <w:lang w:val="ru-RU" w:eastAsia="ru-RU"/>
        </w:rPr>
        <w:t>егламенті</w:t>
      </w:r>
      <w:proofErr w:type="spellEnd"/>
      <w:r w:rsidRPr="00ED7F78">
        <w:rPr>
          <w:rFonts w:ascii="Times New Roman" w:eastAsia="Times New Roman" w:hAnsi="Times New Roman" w:cs="Times New Roman"/>
          <w:color w:val="000000"/>
          <w:kern w:val="20"/>
          <w:sz w:val="24"/>
          <w:szCs w:val="24"/>
          <w:lang w:val="ru-RU" w:eastAsia="ru-RU"/>
        </w:rPr>
        <w:t>.</w:t>
      </w:r>
    </w:p>
    <w:p w:rsidR="00ED7F78" w:rsidRPr="00ED7F78" w:rsidRDefault="00ED7F78" w:rsidP="00ED7F78">
      <w:pPr>
        <w:shd w:val="clear" w:color="auto" w:fill="FFFFFF"/>
        <w:spacing w:after="0" w:line="240" w:lineRule="auto"/>
        <w:ind w:firstLine="720"/>
        <w:jc w:val="both"/>
        <w:rPr>
          <w:rFonts w:ascii="Times New Roman" w:eastAsia="Times New Roman" w:hAnsi="Times New Roman" w:cs="Times New Roman"/>
          <w:color w:val="000000"/>
          <w:kern w:val="20"/>
          <w:sz w:val="24"/>
          <w:szCs w:val="24"/>
          <w:lang w:eastAsia="ru-RU"/>
        </w:rPr>
      </w:pPr>
      <w:bookmarkStart w:id="8" w:name="n128"/>
      <w:bookmarkEnd w:id="8"/>
      <w:r w:rsidRPr="00ED7F78">
        <w:rPr>
          <w:rFonts w:ascii="Times New Roman" w:eastAsia="Times New Roman" w:hAnsi="Times New Roman" w:cs="Times New Roman"/>
          <w:color w:val="000000"/>
          <w:kern w:val="20"/>
          <w:sz w:val="24"/>
          <w:szCs w:val="24"/>
          <w:lang w:eastAsia="ru-RU"/>
        </w:rPr>
        <w:t xml:space="preserve">5.2.4.18 ООВ </w:t>
      </w:r>
      <w:r w:rsidRPr="00ED7F78">
        <w:rPr>
          <w:rFonts w:ascii="Times New Roman" w:eastAsia="Times New Roman" w:hAnsi="Times New Roman" w:cs="Times New Roman"/>
          <w:color w:val="000000"/>
          <w:kern w:val="20"/>
          <w:sz w:val="24"/>
          <w:szCs w:val="24"/>
          <w:lang w:val="ru-RU" w:eastAsia="ru-RU"/>
        </w:rPr>
        <w:t xml:space="preserve">не </w:t>
      </w:r>
      <w:r w:rsidRPr="00ED7F78">
        <w:rPr>
          <w:rFonts w:ascii="Times New Roman" w:eastAsia="Times New Roman" w:hAnsi="Times New Roman" w:cs="Times New Roman"/>
          <w:color w:val="000000"/>
          <w:kern w:val="20"/>
          <w:sz w:val="24"/>
          <w:szCs w:val="24"/>
          <w:lang w:eastAsia="ru-RU"/>
        </w:rPr>
        <w:t>може</w:t>
      </w:r>
      <w:r w:rsidRPr="00ED7F78">
        <w:rPr>
          <w:rFonts w:ascii="Times New Roman" w:eastAsia="Times New Roman" w:hAnsi="Times New Roman" w:cs="Times New Roman"/>
          <w:color w:val="000000"/>
          <w:kern w:val="20"/>
          <w:sz w:val="24"/>
          <w:szCs w:val="24"/>
          <w:lang w:val="ru-RU" w:eastAsia="ru-RU"/>
        </w:rPr>
        <w:t xml:space="preserve"> </w:t>
      </w:r>
      <w:proofErr w:type="spellStart"/>
      <w:r w:rsidRPr="00ED7F78">
        <w:rPr>
          <w:rFonts w:ascii="Times New Roman" w:eastAsia="Times New Roman" w:hAnsi="Times New Roman" w:cs="Times New Roman"/>
          <w:color w:val="000000"/>
          <w:kern w:val="20"/>
          <w:sz w:val="24"/>
          <w:szCs w:val="24"/>
          <w:lang w:val="ru-RU" w:eastAsia="ru-RU"/>
        </w:rPr>
        <w:t>видавати</w:t>
      </w:r>
      <w:proofErr w:type="spellEnd"/>
      <w:r w:rsidRPr="00ED7F78">
        <w:rPr>
          <w:rFonts w:ascii="Times New Roman" w:eastAsia="Times New Roman" w:hAnsi="Times New Roman" w:cs="Times New Roman"/>
          <w:color w:val="000000"/>
          <w:kern w:val="20"/>
          <w:sz w:val="24"/>
          <w:szCs w:val="24"/>
          <w:lang w:val="ru-RU" w:eastAsia="ru-RU"/>
        </w:rPr>
        <w:t xml:space="preserve"> </w:t>
      </w:r>
      <w:proofErr w:type="spellStart"/>
      <w:r w:rsidRPr="00ED7F78">
        <w:rPr>
          <w:rFonts w:ascii="Times New Roman" w:eastAsia="Times New Roman" w:hAnsi="Times New Roman" w:cs="Times New Roman"/>
          <w:color w:val="000000"/>
          <w:kern w:val="20"/>
          <w:sz w:val="24"/>
          <w:szCs w:val="24"/>
          <w:lang w:val="ru-RU" w:eastAsia="ru-RU"/>
        </w:rPr>
        <w:t>сертифікат</w:t>
      </w:r>
      <w:proofErr w:type="spellEnd"/>
      <w:r w:rsidRPr="00ED7F78">
        <w:rPr>
          <w:rFonts w:ascii="Times New Roman" w:eastAsia="Times New Roman" w:hAnsi="Times New Roman" w:cs="Times New Roman"/>
          <w:color w:val="000000"/>
          <w:kern w:val="20"/>
          <w:sz w:val="24"/>
          <w:szCs w:val="24"/>
          <w:lang w:val="ru-RU" w:eastAsia="ru-RU"/>
        </w:rPr>
        <w:t xml:space="preserve"> </w:t>
      </w:r>
      <w:r w:rsidRPr="00ED7F78">
        <w:rPr>
          <w:rFonts w:ascii="Times New Roman" w:eastAsia="Times New Roman" w:hAnsi="Times New Roman" w:cs="Times New Roman"/>
          <w:color w:val="000000"/>
          <w:kern w:val="20"/>
          <w:sz w:val="24"/>
          <w:szCs w:val="24"/>
          <w:lang w:eastAsia="ru-RU"/>
        </w:rPr>
        <w:t>експертизи</w:t>
      </w:r>
      <w:r w:rsidRPr="00ED7F78">
        <w:rPr>
          <w:rFonts w:ascii="Times New Roman" w:eastAsia="Times New Roman" w:hAnsi="Times New Roman" w:cs="Times New Roman"/>
          <w:color w:val="000000"/>
          <w:kern w:val="20"/>
          <w:sz w:val="24"/>
          <w:szCs w:val="24"/>
          <w:lang w:val="ru-RU" w:eastAsia="ru-RU"/>
        </w:rPr>
        <w:t xml:space="preserve"> типу на </w:t>
      </w:r>
      <w:proofErr w:type="spellStart"/>
      <w:r w:rsidRPr="00ED7F78">
        <w:rPr>
          <w:rFonts w:ascii="Times New Roman" w:eastAsia="Times New Roman" w:hAnsi="Times New Roman" w:cs="Times New Roman"/>
          <w:color w:val="000000"/>
          <w:kern w:val="20"/>
          <w:sz w:val="24"/>
          <w:szCs w:val="24"/>
          <w:lang w:val="ru-RU" w:eastAsia="ru-RU"/>
        </w:rPr>
        <w:t>іграшку</w:t>
      </w:r>
      <w:proofErr w:type="spellEnd"/>
      <w:r w:rsidRPr="00ED7F78">
        <w:rPr>
          <w:rFonts w:ascii="Times New Roman" w:eastAsia="Times New Roman" w:hAnsi="Times New Roman" w:cs="Times New Roman"/>
          <w:color w:val="000000"/>
          <w:kern w:val="20"/>
          <w:sz w:val="24"/>
          <w:szCs w:val="24"/>
          <w:lang w:val="ru-RU" w:eastAsia="ru-RU"/>
        </w:rPr>
        <w:t xml:space="preserve">, у </w:t>
      </w:r>
      <w:proofErr w:type="spellStart"/>
      <w:r w:rsidRPr="00ED7F78">
        <w:rPr>
          <w:rFonts w:ascii="Times New Roman" w:eastAsia="Times New Roman" w:hAnsi="Times New Roman" w:cs="Times New Roman"/>
          <w:color w:val="000000"/>
          <w:kern w:val="20"/>
          <w:sz w:val="24"/>
          <w:szCs w:val="24"/>
          <w:lang w:val="ru-RU" w:eastAsia="ru-RU"/>
        </w:rPr>
        <w:t>видачі</w:t>
      </w:r>
      <w:proofErr w:type="spellEnd"/>
      <w:r w:rsidRPr="00ED7F78">
        <w:rPr>
          <w:rFonts w:ascii="Times New Roman" w:eastAsia="Times New Roman" w:hAnsi="Times New Roman" w:cs="Times New Roman"/>
          <w:color w:val="000000"/>
          <w:kern w:val="20"/>
          <w:sz w:val="24"/>
          <w:szCs w:val="24"/>
          <w:lang w:val="ru-RU" w:eastAsia="ru-RU"/>
        </w:rPr>
        <w:t xml:space="preserve"> </w:t>
      </w:r>
      <w:proofErr w:type="spellStart"/>
      <w:r w:rsidRPr="00ED7F78">
        <w:rPr>
          <w:rFonts w:ascii="Times New Roman" w:eastAsia="Times New Roman" w:hAnsi="Times New Roman" w:cs="Times New Roman"/>
          <w:color w:val="000000"/>
          <w:kern w:val="20"/>
          <w:sz w:val="24"/>
          <w:szCs w:val="24"/>
          <w:lang w:val="ru-RU" w:eastAsia="ru-RU"/>
        </w:rPr>
        <w:t>сертифіката</w:t>
      </w:r>
      <w:proofErr w:type="spellEnd"/>
      <w:r w:rsidRPr="00ED7F78">
        <w:rPr>
          <w:rFonts w:ascii="Times New Roman" w:eastAsia="Times New Roman" w:hAnsi="Times New Roman" w:cs="Times New Roman"/>
          <w:color w:val="000000"/>
          <w:kern w:val="20"/>
          <w:sz w:val="24"/>
          <w:szCs w:val="24"/>
          <w:lang w:val="ru-RU" w:eastAsia="ru-RU"/>
        </w:rPr>
        <w:t xml:space="preserve"> на яку </w:t>
      </w:r>
      <w:proofErr w:type="spellStart"/>
      <w:r w:rsidRPr="00ED7F78">
        <w:rPr>
          <w:rFonts w:ascii="Times New Roman" w:eastAsia="Times New Roman" w:hAnsi="Times New Roman" w:cs="Times New Roman"/>
          <w:color w:val="000000"/>
          <w:kern w:val="20"/>
          <w:sz w:val="24"/>
          <w:szCs w:val="24"/>
          <w:lang w:val="ru-RU" w:eastAsia="ru-RU"/>
        </w:rPr>
        <w:t>було</w:t>
      </w:r>
      <w:proofErr w:type="spellEnd"/>
      <w:r w:rsidRPr="00ED7F78">
        <w:rPr>
          <w:rFonts w:ascii="Times New Roman" w:eastAsia="Times New Roman" w:hAnsi="Times New Roman" w:cs="Times New Roman"/>
          <w:color w:val="000000"/>
          <w:kern w:val="20"/>
          <w:sz w:val="24"/>
          <w:szCs w:val="24"/>
          <w:lang w:val="ru-RU" w:eastAsia="ru-RU"/>
        </w:rPr>
        <w:t xml:space="preserve"> </w:t>
      </w:r>
      <w:proofErr w:type="spellStart"/>
      <w:r w:rsidRPr="00ED7F78">
        <w:rPr>
          <w:rFonts w:ascii="Times New Roman" w:eastAsia="Times New Roman" w:hAnsi="Times New Roman" w:cs="Times New Roman"/>
          <w:color w:val="000000"/>
          <w:kern w:val="20"/>
          <w:sz w:val="24"/>
          <w:szCs w:val="24"/>
          <w:lang w:val="ru-RU" w:eastAsia="ru-RU"/>
        </w:rPr>
        <w:t>відмовлено</w:t>
      </w:r>
      <w:proofErr w:type="spellEnd"/>
      <w:r w:rsidRPr="00ED7F78">
        <w:rPr>
          <w:rFonts w:ascii="Times New Roman" w:eastAsia="Times New Roman" w:hAnsi="Times New Roman" w:cs="Times New Roman"/>
          <w:color w:val="000000"/>
          <w:kern w:val="20"/>
          <w:sz w:val="24"/>
          <w:szCs w:val="24"/>
          <w:lang w:val="ru-RU" w:eastAsia="ru-RU"/>
        </w:rPr>
        <w:t xml:space="preserve"> </w:t>
      </w:r>
      <w:proofErr w:type="spellStart"/>
      <w:r w:rsidRPr="00ED7F78">
        <w:rPr>
          <w:rFonts w:ascii="Times New Roman" w:eastAsia="Times New Roman" w:hAnsi="Times New Roman" w:cs="Times New Roman"/>
          <w:color w:val="000000"/>
          <w:kern w:val="20"/>
          <w:sz w:val="24"/>
          <w:szCs w:val="24"/>
          <w:lang w:val="ru-RU" w:eastAsia="ru-RU"/>
        </w:rPr>
        <w:t>або</w:t>
      </w:r>
      <w:proofErr w:type="spellEnd"/>
      <w:r w:rsidRPr="00ED7F78">
        <w:rPr>
          <w:rFonts w:ascii="Times New Roman" w:eastAsia="Times New Roman" w:hAnsi="Times New Roman" w:cs="Times New Roman"/>
          <w:color w:val="000000"/>
          <w:kern w:val="20"/>
          <w:sz w:val="24"/>
          <w:szCs w:val="24"/>
          <w:lang w:val="ru-RU" w:eastAsia="ru-RU"/>
        </w:rPr>
        <w:t xml:space="preserve"> </w:t>
      </w:r>
      <w:proofErr w:type="spellStart"/>
      <w:r w:rsidRPr="00ED7F78">
        <w:rPr>
          <w:rFonts w:ascii="Times New Roman" w:eastAsia="Times New Roman" w:hAnsi="Times New Roman" w:cs="Times New Roman"/>
          <w:color w:val="000000"/>
          <w:kern w:val="20"/>
          <w:sz w:val="24"/>
          <w:szCs w:val="24"/>
          <w:lang w:val="ru-RU" w:eastAsia="ru-RU"/>
        </w:rPr>
        <w:t>він</w:t>
      </w:r>
      <w:proofErr w:type="spellEnd"/>
      <w:r w:rsidRPr="00ED7F78">
        <w:rPr>
          <w:rFonts w:ascii="Times New Roman" w:eastAsia="Times New Roman" w:hAnsi="Times New Roman" w:cs="Times New Roman"/>
          <w:color w:val="000000"/>
          <w:kern w:val="20"/>
          <w:sz w:val="24"/>
          <w:szCs w:val="24"/>
          <w:lang w:val="ru-RU" w:eastAsia="ru-RU"/>
        </w:rPr>
        <w:t xml:space="preserve"> </w:t>
      </w:r>
      <w:proofErr w:type="spellStart"/>
      <w:r w:rsidRPr="00ED7F78">
        <w:rPr>
          <w:rFonts w:ascii="Times New Roman" w:eastAsia="Times New Roman" w:hAnsi="Times New Roman" w:cs="Times New Roman"/>
          <w:color w:val="000000"/>
          <w:kern w:val="20"/>
          <w:sz w:val="24"/>
          <w:szCs w:val="24"/>
          <w:lang w:val="ru-RU" w:eastAsia="ru-RU"/>
        </w:rPr>
        <w:t>був</w:t>
      </w:r>
      <w:proofErr w:type="spellEnd"/>
      <w:r w:rsidRPr="00ED7F78">
        <w:rPr>
          <w:rFonts w:ascii="Times New Roman" w:eastAsia="Times New Roman" w:hAnsi="Times New Roman" w:cs="Times New Roman"/>
          <w:color w:val="000000"/>
          <w:kern w:val="20"/>
          <w:sz w:val="24"/>
          <w:szCs w:val="24"/>
          <w:lang w:val="ru-RU" w:eastAsia="ru-RU"/>
        </w:rPr>
        <w:t xml:space="preserve"> </w:t>
      </w:r>
      <w:proofErr w:type="spellStart"/>
      <w:r w:rsidRPr="00ED7F78">
        <w:rPr>
          <w:rFonts w:ascii="Times New Roman" w:eastAsia="Times New Roman" w:hAnsi="Times New Roman" w:cs="Times New Roman"/>
          <w:color w:val="000000"/>
          <w:kern w:val="20"/>
          <w:sz w:val="24"/>
          <w:szCs w:val="24"/>
          <w:lang w:val="ru-RU" w:eastAsia="ru-RU"/>
        </w:rPr>
        <w:t>відкликаний</w:t>
      </w:r>
      <w:proofErr w:type="spellEnd"/>
      <w:r w:rsidRPr="00ED7F78">
        <w:rPr>
          <w:rFonts w:ascii="Times New Roman" w:eastAsia="Times New Roman" w:hAnsi="Times New Roman" w:cs="Times New Roman"/>
          <w:color w:val="000000"/>
          <w:kern w:val="20"/>
          <w:sz w:val="24"/>
          <w:szCs w:val="24"/>
          <w:lang w:val="ru-RU" w:eastAsia="ru-RU"/>
        </w:rPr>
        <w:t>.</w:t>
      </w:r>
    </w:p>
    <w:p w:rsidR="00ED7F78" w:rsidRPr="00ED7F78" w:rsidRDefault="00ED7F78" w:rsidP="00ED7F78">
      <w:pPr>
        <w:spacing w:after="0" w:line="240" w:lineRule="auto"/>
        <w:ind w:firstLine="709"/>
        <w:jc w:val="both"/>
        <w:rPr>
          <w:rFonts w:ascii="Times New Roman" w:eastAsia="Times New Roman" w:hAnsi="Times New Roman" w:cs="Times New Roman"/>
          <w:kern w:val="20"/>
          <w:sz w:val="24"/>
          <w:szCs w:val="28"/>
          <w:lang w:eastAsia="ru-RU"/>
        </w:rPr>
      </w:pPr>
      <w:r w:rsidRPr="00ED7F78">
        <w:rPr>
          <w:rFonts w:ascii="Times New Roman" w:eastAsia="Times New Roman" w:hAnsi="Times New Roman" w:cs="Times New Roman"/>
          <w:kern w:val="20"/>
          <w:sz w:val="24"/>
          <w:szCs w:val="28"/>
          <w:lang w:eastAsia="ru-RU"/>
        </w:rPr>
        <w:t>5.2.4.19 Заявник повинен інформувати ООВ про всі модифікації перевіреного зразка іграшки, які повинні пройти додаткову перевірку, якщо такі зміни можуть вплинути на відповідність вимогам Регламенту. Дані додаткової перевірки додаються до оригіналу сертифіката експертизи типу.</w:t>
      </w:r>
    </w:p>
    <w:p w:rsidR="00ED7F78" w:rsidRPr="00ED7F78" w:rsidRDefault="00ED7F78" w:rsidP="00ED7F78">
      <w:pPr>
        <w:widowControl w:val="0"/>
        <w:suppressAutoHyphens/>
        <w:spacing w:after="0" w:line="240" w:lineRule="auto"/>
        <w:ind w:firstLine="709"/>
        <w:jc w:val="both"/>
        <w:rPr>
          <w:rFonts w:ascii="Times New Roman" w:eastAsia="Courier New" w:hAnsi="Times New Roman" w:cs="Courier New"/>
          <w:kern w:val="1"/>
          <w:sz w:val="24"/>
          <w:szCs w:val="28"/>
        </w:rPr>
      </w:pPr>
      <w:r w:rsidRPr="00ED7F78">
        <w:rPr>
          <w:rFonts w:ascii="Times New Roman" w:eastAsia="Courier New" w:hAnsi="Times New Roman" w:cs="Courier New"/>
          <w:kern w:val="1"/>
          <w:sz w:val="24"/>
          <w:szCs w:val="28"/>
        </w:rPr>
        <w:t xml:space="preserve">5.2.4.20 Після проведення   перевірки   виробник   або   уповноважений представник  зберігає  технічну  документацію   разом   з   копією сертифіката експертизи типу протягом десяти років після виготовлення останньої іграшки і подає їх на вимогу  визначеним  законодавством органам виконавчої влади. </w:t>
      </w:r>
    </w:p>
    <w:p w:rsidR="00ED7F78" w:rsidRPr="00ED7F78" w:rsidRDefault="00ED7F78" w:rsidP="00ED7F78">
      <w:pPr>
        <w:spacing w:after="0" w:line="240" w:lineRule="auto"/>
        <w:ind w:firstLine="709"/>
        <w:jc w:val="both"/>
        <w:rPr>
          <w:rFonts w:ascii="Times New Roman" w:eastAsia="Times New Roman" w:hAnsi="Times New Roman" w:cs="Times New Roman"/>
          <w:kern w:val="20"/>
          <w:sz w:val="24"/>
          <w:szCs w:val="20"/>
          <w:lang w:eastAsia="ru-RU"/>
        </w:rPr>
      </w:pPr>
      <w:bookmarkStart w:id="9" w:name="94"/>
      <w:bookmarkEnd w:id="9"/>
      <w:r w:rsidRPr="00ED7F78">
        <w:rPr>
          <w:rFonts w:ascii="Times New Roman" w:eastAsia="Times New Roman" w:hAnsi="Times New Roman" w:cs="Times New Roman"/>
          <w:kern w:val="20"/>
          <w:sz w:val="24"/>
          <w:szCs w:val="20"/>
          <w:lang w:eastAsia="ru-RU"/>
        </w:rPr>
        <w:t>5.2.5 За умов використання модуля С (відповідність типу) виробник або уповноважена ним особа – резидент України, після отримання сертифікату експертизи типу, повинен здійснити маркування іграшок національним знаком відповідності і скласти декларацію про відповідність, в якій гарантує, що іграшки, які вводяться в обіг, відповідають зразку, який одержав сертифікат експертизи типу.</w:t>
      </w:r>
    </w:p>
    <w:p w:rsidR="00ED7F78" w:rsidRPr="00ED7F78" w:rsidRDefault="00ED7F78" w:rsidP="00ED7F78">
      <w:pPr>
        <w:spacing w:after="0" w:line="240" w:lineRule="auto"/>
        <w:ind w:firstLine="709"/>
        <w:jc w:val="center"/>
        <w:rPr>
          <w:rFonts w:ascii="Times New Roman" w:eastAsia="Times New Roman" w:hAnsi="Times New Roman" w:cs="Times New Roman"/>
          <w:b/>
          <w:kern w:val="20"/>
          <w:sz w:val="24"/>
          <w:szCs w:val="28"/>
          <w:lang w:eastAsia="ru-RU"/>
        </w:rPr>
      </w:pPr>
      <w:r w:rsidRPr="00ED7F78">
        <w:rPr>
          <w:rFonts w:ascii="Times New Roman" w:eastAsia="Times New Roman" w:hAnsi="Times New Roman" w:cs="Times New Roman"/>
          <w:b/>
          <w:kern w:val="20"/>
          <w:sz w:val="24"/>
          <w:szCs w:val="20"/>
          <w:lang w:eastAsia="ru-RU"/>
        </w:rPr>
        <w:t>6 Конфіденційність</w:t>
      </w:r>
    </w:p>
    <w:p w:rsidR="00ED7F78" w:rsidRPr="00ED7F78" w:rsidRDefault="00ED7F78" w:rsidP="00ED7F78">
      <w:pPr>
        <w:suppressLineNumbers/>
        <w:spacing w:after="0" w:line="240" w:lineRule="auto"/>
        <w:ind w:firstLine="567"/>
        <w:jc w:val="both"/>
        <w:rPr>
          <w:rFonts w:ascii="Times New Roman" w:eastAsia="Times New Roman" w:hAnsi="Times New Roman" w:cs="Times New Roman"/>
          <w:kern w:val="20"/>
          <w:sz w:val="24"/>
          <w:szCs w:val="24"/>
          <w:lang w:eastAsia="ru-RU"/>
        </w:rPr>
      </w:pPr>
      <w:r w:rsidRPr="00ED7F78">
        <w:rPr>
          <w:rFonts w:ascii="Times New Roman" w:eastAsia="Times New Roman" w:hAnsi="Times New Roman" w:cs="Times New Roman"/>
          <w:kern w:val="20"/>
          <w:sz w:val="24"/>
          <w:szCs w:val="24"/>
          <w:lang w:eastAsia="ru-RU"/>
        </w:rPr>
        <w:t xml:space="preserve">6.1 </w:t>
      </w:r>
      <w:r w:rsidRPr="00ED7F78">
        <w:rPr>
          <w:rFonts w:ascii="Times New Roman" w:eastAsia="Times New Roman" w:hAnsi="Times New Roman" w:cs="Times New Roman"/>
          <w:color w:val="000000"/>
          <w:kern w:val="20"/>
          <w:sz w:val="24"/>
          <w:szCs w:val="24"/>
          <w:lang w:eastAsia="ru-RU"/>
        </w:rPr>
        <w:t xml:space="preserve"> Персонал ООВ зобов’язаний зберігати комерційну таємницю стосовно інформації, що стала відома під час виконання  робіт з оцінки відповідності Регламенту. Вимоги до забезпечення конфіденційності викладено в </w:t>
      </w:r>
      <w:r w:rsidRPr="00ED7F78">
        <w:rPr>
          <w:rFonts w:ascii="Times New Roman" w:eastAsia="Times New Roman" w:hAnsi="Times New Roman" w:cs="Times New Roman"/>
          <w:kern w:val="20"/>
          <w:sz w:val="24"/>
          <w:szCs w:val="20"/>
          <w:lang w:eastAsia="ru-RU"/>
        </w:rPr>
        <w:t>інструкції І-2-21.</w:t>
      </w:r>
    </w:p>
    <w:p w:rsidR="00ED7F78" w:rsidRPr="00ED7F78" w:rsidRDefault="00ED7F78" w:rsidP="00ED7F78">
      <w:pPr>
        <w:tabs>
          <w:tab w:val="left" w:pos="567"/>
        </w:tabs>
        <w:spacing w:before="60" w:after="60" w:line="240" w:lineRule="auto"/>
        <w:ind w:firstLine="567"/>
        <w:jc w:val="center"/>
        <w:outlineLvl w:val="1"/>
        <w:rPr>
          <w:rFonts w:ascii="Times New Roman" w:eastAsia="Times New Roman" w:hAnsi="Times New Roman" w:cs="Times New Roman"/>
          <w:b/>
          <w:kern w:val="20"/>
          <w:sz w:val="24"/>
          <w:szCs w:val="20"/>
          <w:lang w:eastAsia="ru-RU"/>
        </w:rPr>
      </w:pPr>
      <w:r w:rsidRPr="00ED7F78">
        <w:rPr>
          <w:rFonts w:ascii="Times New Roman" w:eastAsia="Times New Roman" w:hAnsi="Times New Roman" w:cs="Times New Roman"/>
          <w:b/>
          <w:kern w:val="20"/>
          <w:sz w:val="24"/>
          <w:szCs w:val="20"/>
          <w:lang w:eastAsia="ru-RU"/>
        </w:rPr>
        <w:t>7 Розгляд спірних питань</w:t>
      </w:r>
    </w:p>
    <w:p w:rsidR="00ED7F78" w:rsidRPr="00ED7F78" w:rsidRDefault="00ED7F78" w:rsidP="00ED7F78">
      <w:pPr>
        <w:shd w:val="clear" w:color="auto" w:fill="FFFFFF"/>
        <w:tabs>
          <w:tab w:val="left" w:pos="709"/>
        </w:tabs>
        <w:spacing w:after="0" w:line="240" w:lineRule="auto"/>
        <w:ind w:right="10"/>
        <w:jc w:val="both"/>
        <w:rPr>
          <w:rFonts w:ascii="Times New Roman" w:eastAsia="Times New Roman" w:hAnsi="Times New Roman" w:cs="Times New Roman"/>
          <w:kern w:val="20"/>
          <w:sz w:val="24"/>
          <w:szCs w:val="20"/>
          <w:lang w:eastAsia="ru-RU"/>
        </w:rPr>
      </w:pPr>
      <w:r w:rsidRPr="00ED7F78">
        <w:rPr>
          <w:rFonts w:ascii="Times New Roman" w:eastAsia="Times New Roman" w:hAnsi="Times New Roman" w:cs="Times New Roman"/>
          <w:kern w:val="20"/>
          <w:sz w:val="24"/>
          <w:szCs w:val="20"/>
          <w:lang w:eastAsia="ru-RU"/>
        </w:rPr>
        <w:tab/>
        <w:t xml:space="preserve">7.1 Якщо заявник не згоден з рішенням, яке прийняте ООВ за його зверненням щодо оцінювання відповідності продукції вимогам Регламенту, він повинен подати (письмово) заяву до ОВВ не пізніше одного місяця після одержання повідомлення про прийняте рішення. </w:t>
      </w:r>
      <w:proofErr w:type="spellStart"/>
      <w:r w:rsidRPr="00ED7F78">
        <w:rPr>
          <w:rFonts w:ascii="Times New Roman" w:eastAsia="Times New Roman" w:hAnsi="Times New Roman" w:cs="Times New Roman"/>
          <w:kern w:val="20"/>
          <w:sz w:val="24"/>
          <w:szCs w:val="20"/>
          <w:lang w:val="ru-RU" w:eastAsia="ru-RU"/>
        </w:rPr>
        <w:t>Подання</w:t>
      </w:r>
      <w:proofErr w:type="spellEnd"/>
      <w:r w:rsidRPr="00ED7F78">
        <w:rPr>
          <w:rFonts w:ascii="Times New Roman" w:eastAsia="Times New Roman" w:hAnsi="Times New Roman" w:cs="Times New Roman"/>
          <w:kern w:val="20"/>
          <w:sz w:val="24"/>
          <w:szCs w:val="20"/>
          <w:lang w:val="ru-RU" w:eastAsia="ru-RU"/>
        </w:rPr>
        <w:t xml:space="preserve"> заяви не </w:t>
      </w:r>
      <w:proofErr w:type="spellStart"/>
      <w:r w:rsidRPr="00ED7F78">
        <w:rPr>
          <w:rFonts w:ascii="Times New Roman" w:eastAsia="Times New Roman" w:hAnsi="Times New Roman" w:cs="Times New Roman"/>
          <w:kern w:val="20"/>
          <w:sz w:val="24"/>
          <w:szCs w:val="20"/>
          <w:lang w:val="ru-RU" w:eastAsia="ru-RU"/>
        </w:rPr>
        <w:t>припиняє</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дії</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прийнятого</w:t>
      </w:r>
      <w:proofErr w:type="spellEnd"/>
      <w:r w:rsidRPr="00ED7F78">
        <w:rPr>
          <w:rFonts w:ascii="Times New Roman" w:eastAsia="Times New Roman" w:hAnsi="Times New Roman" w:cs="Times New Roman"/>
          <w:kern w:val="20"/>
          <w:sz w:val="24"/>
          <w:szCs w:val="20"/>
          <w:lang w:val="ru-RU" w:eastAsia="ru-RU"/>
        </w:rPr>
        <w:t xml:space="preserve"> </w:t>
      </w:r>
      <w:proofErr w:type="spellStart"/>
      <w:proofErr w:type="gramStart"/>
      <w:r w:rsidRPr="00ED7F78">
        <w:rPr>
          <w:rFonts w:ascii="Times New Roman" w:eastAsia="Times New Roman" w:hAnsi="Times New Roman" w:cs="Times New Roman"/>
          <w:kern w:val="20"/>
          <w:sz w:val="24"/>
          <w:szCs w:val="20"/>
          <w:lang w:val="ru-RU" w:eastAsia="ru-RU"/>
        </w:rPr>
        <w:t>р</w:t>
      </w:r>
      <w:proofErr w:type="gramEnd"/>
      <w:r w:rsidRPr="00ED7F78">
        <w:rPr>
          <w:rFonts w:ascii="Times New Roman" w:eastAsia="Times New Roman" w:hAnsi="Times New Roman" w:cs="Times New Roman"/>
          <w:kern w:val="20"/>
          <w:sz w:val="24"/>
          <w:szCs w:val="20"/>
          <w:lang w:val="ru-RU" w:eastAsia="ru-RU"/>
        </w:rPr>
        <w:t>ішення</w:t>
      </w:r>
      <w:proofErr w:type="spellEnd"/>
      <w:r w:rsidRPr="00ED7F78">
        <w:rPr>
          <w:rFonts w:ascii="Times New Roman" w:eastAsia="Times New Roman" w:hAnsi="Times New Roman" w:cs="Times New Roman"/>
          <w:kern w:val="20"/>
          <w:sz w:val="24"/>
          <w:szCs w:val="20"/>
          <w:lang w:val="ru-RU" w:eastAsia="ru-RU"/>
        </w:rPr>
        <w:t>.</w:t>
      </w:r>
      <w:r w:rsidRPr="00ED7F78">
        <w:rPr>
          <w:rFonts w:ascii="Times New Roman" w:eastAsia="Times New Roman" w:hAnsi="Times New Roman" w:cs="Times New Roman"/>
          <w:kern w:val="20"/>
          <w:sz w:val="24"/>
          <w:szCs w:val="20"/>
          <w:lang w:eastAsia="ru-RU"/>
        </w:rPr>
        <w:t xml:space="preserve"> </w:t>
      </w:r>
    </w:p>
    <w:p w:rsidR="00ED7F78" w:rsidRPr="00ED7F78" w:rsidRDefault="00ED7F78" w:rsidP="00ED7F78">
      <w:pPr>
        <w:shd w:val="clear" w:color="auto" w:fill="FFFFFF"/>
        <w:tabs>
          <w:tab w:val="left" w:pos="709"/>
        </w:tabs>
        <w:spacing w:after="0" w:line="240" w:lineRule="auto"/>
        <w:ind w:right="10"/>
        <w:jc w:val="both"/>
        <w:rPr>
          <w:rFonts w:ascii="Times New Roman" w:eastAsia="Times New Roman" w:hAnsi="Times New Roman" w:cs="Times New Roman"/>
          <w:color w:val="000000"/>
          <w:spacing w:val="10"/>
          <w:kern w:val="20"/>
          <w:sz w:val="24"/>
          <w:szCs w:val="24"/>
          <w:lang w:eastAsia="ru-RU"/>
        </w:rPr>
      </w:pPr>
      <w:r w:rsidRPr="00ED7F78">
        <w:rPr>
          <w:rFonts w:ascii="Times New Roman" w:eastAsia="Times New Roman" w:hAnsi="Times New Roman" w:cs="Times New Roman"/>
          <w:kern w:val="20"/>
          <w:sz w:val="24"/>
          <w:szCs w:val="20"/>
          <w:lang w:eastAsia="ru-RU"/>
        </w:rPr>
        <w:tab/>
        <w:t xml:space="preserve">Розгляд кожної апеляції проводиться згідно </w:t>
      </w:r>
      <w:r w:rsidRPr="00ED7F78">
        <w:rPr>
          <w:rFonts w:ascii="Times New Roman" w:eastAsia="Times New Roman" w:hAnsi="Times New Roman" w:cs="Times New Roman"/>
          <w:kern w:val="20"/>
          <w:sz w:val="24"/>
          <w:szCs w:val="20"/>
          <w:lang w:val="ru-RU" w:eastAsia="ru-RU"/>
        </w:rPr>
        <w:t>М.ОСП-7-</w:t>
      </w:r>
      <w:r w:rsidRPr="00ED7F78">
        <w:rPr>
          <w:rFonts w:ascii="Times New Roman" w:eastAsia="Times New Roman" w:hAnsi="Times New Roman" w:cs="Times New Roman"/>
          <w:kern w:val="20"/>
          <w:sz w:val="24"/>
          <w:szCs w:val="20"/>
          <w:lang w:eastAsia="ru-RU"/>
        </w:rPr>
        <w:t>21.</w:t>
      </w:r>
    </w:p>
    <w:p w:rsidR="00ED7F78" w:rsidRPr="00ED7F78" w:rsidRDefault="00ED7F78" w:rsidP="00ED7F78">
      <w:pPr>
        <w:tabs>
          <w:tab w:val="left" w:pos="567"/>
        </w:tabs>
        <w:spacing w:after="0" w:line="240" w:lineRule="auto"/>
        <w:ind w:firstLine="567"/>
        <w:jc w:val="both"/>
        <w:outlineLvl w:val="1"/>
        <w:rPr>
          <w:rFonts w:ascii="Times New Roman" w:eastAsia="Times New Roman" w:hAnsi="Times New Roman" w:cs="Times New Roman"/>
          <w:kern w:val="20"/>
          <w:sz w:val="24"/>
          <w:szCs w:val="20"/>
          <w:lang w:val="ru-RU" w:eastAsia="ru-RU"/>
        </w:rPr>
      </w:pPr>
      <w:r w:rsidRPr="00ED7F78">
        <w:rPr>
          <w:rFonts w:ascii="Times New Roman" w:eastAsia="Times New Roman" w:hAnsi="Times New Roman" w:cs="Times New Roman"/>
          <w:kern w:val="20"/>
          <w:sz w:val="24"/>
          <w:szCs w:val="20"/>
          <w:lang w:eastAsia="ru-RU"/>
        </w:rPr>
        <w:t>7</w:t>
      </w:r>
      <w:r w:rsidRPr="00ED7F78">
        <w:rPr>
          <w:rFonts w:ascii="Times New Roman" w:eastAsia="Times New Roman" w:hAnsi="Times New Roman" w:cs="Times New Roman"/>
          <w:kern w:val="20"/>
          <w:sz w:val="24"/>
          <w:szCs w:val="20"/>
          <w:lang w:val="ru-RU" w:eastAsia="ru-RU"/>
        </w:rPr>
        <w:t xml:space="preserve">.2 </w:t>
      </w:r>
      <w:proofErr w:type="spellStart"/>
      <w:r w:rsidRPr="00ED7F78">
        <w:rPr>
          <w:rFonts w:ascii="Times New Roman" w:eastAsia="Times New Roman" w:hAnsi="Times New Roman" w:cs="Times New Roman"/>
          <w:kern w:val="20"/>
          <w:sz w:val="24"/>
          <w:szCs w:val="20"/>
          <w:lang w:val="ru-RU" w:eastAsia="ru-RU"/>
        </w:rPr>
        <w:t>Заява</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розглядається</w:t>
      </w:r>
      <w:proofErr w:type="spellEnd"/>
      <w:r w:rsidRPr="00ED7F78">
        <w:rPr>
          <w:rFonts w:ascii="Times New Roman" w:eastAsia="Times New Roman" w:hAnsi="Times New Roman" w:cs="Times New Roman"/>
          <w:kern w:val="20"/>
          <w:sz w:val="24"/>
          <w:szCs w:val="20"/>
          <w:lang w:val="ru-RU" w:eastAsia="ru-RU"/>
        </w:rPr>
        <w:t xml:space="preserve"> О</w:t>
      </w:r>
      <w:r w:rsidRPr="00ED7F78">
        <w:rPr>
          <w:rFonts w:ascii="Times New Roman" w:eastAsia="Times New Roman" w:hAnsi="Times New Roman" w:cs="Times New Roman"/>
          <w:kern w:val="20"/>
          <w:sz w:val="24"/>
          <w:szCs w:val="20"/>
          <w:lang w:eastAsia="ru-RU"/>
        </w:rPr>
        <w:t>ОВ</w:t>
      </w:r>
      <w:r w:rsidRPr="00ED7F78">
        <w:rPr>
          <w:rFonts w:ascii="Times New Roman" w:eastAsia="Times New Roman" w:hAnsi="Times New Roman" w:cs="Times New Roman"/>
          <w:kern w:val="20"/>
          <w:sz w:val="24"/>
          <w:szCs w:val="20"/>
          <w:lang w:val="ru-RU" w:eastAsia="ru-RU"/>
        </w:rPr>
        <w:t xml:space="preserve"> у </w:t>
      </w:r>
      <w:proofErr w:type="spellStart"/>
      <w:r w:rsidRPr="00ED7F78">
        <w:rPr>
          <w:rFonts w:ascii="Times New Roman" w:eastAsia="Times New Roman" w:hAnsi="Times New Roman" w:cs="Times New Roman"/>
          <w:kern w:val="20"/>
          <w:sz w:val="24"/>
          <w:szCs w:val="20"/>
          <w:lang w:val="ru-RU" w:eastAsia="ru-RU"/>
        </w:rPr>
        <w:t>місячний</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термін</w:t>
      </w:r>
      <w:proofErr w:type="spellEnd"/>
      <w:r w:rsidRPr="00ED7F78">
        <w:rPr>
          <w:rFonts w:ascii="Times New Roman" w:eastAsia="Times New Roman" w:hAnsi="Times New Roman" w:cs="Times New Roman"/>
          <w:kern w:val="20"/>
          <w:sz w:val="24"/>
          <w:szCs w:val="20"/>
          <w:lang w:val="ru-RU" w:eastAsia="ru-RU"/>
        </w:rPr>
        <w:t xml:space="preserve"> з дня </w:t>
      </w:r>
      <w:proofErr w:type="spellStart"/>
      <w:r w:rsidRPr="00ED7F78">
        <w:rPr>
          <w:rFonts w:ascii="Times New Roman" w:eastAsia="Times New Roman" w:hAnsi="Times New Roman" w:cs="Times New Roman"/>
          <w:kern w:val="20"/>
          <w:sz w:val="24"/>
          <w:szCs w:val="20"/>
          <w:lang w:val="ru-RU" w:eastAsia="ru-RU"/>
        </w:rPr>
        <w:t>її</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надходження</w:t>
      </w:r>
      <w:proofErr w:type="spellEnd"/>
      <w:r w:rsidRPr="00ED7F78">
        <w:rPr>
          <w:rFonts w:ascii="Times New Roman" w:eastAsia="Times New Roman" w:hAnsi="Times New Roman" w:cs="Times New Roman"/>
          <w:kern w:val="20"/>
          <w:sz w:val="24"/>
          <w:szCs w:val="20"/>
          <w:lang w:val="ru-RU" w:eastAsia="ru-RU"/>
        </w:rPr>
        <w:t>.</w:t>
      </w:r>
    </w:p>
    <w:p w:rsidR="00ED7F78" w:rsidRPr="00ED7F78" w:rsidRDefault="00ED7F78" w:rsidP="00ED7F78">
      <w:pPr>
        <w:tabs>
          <w:tab w:val="left" w:pos="567"/>
        </w:tabs>
        <w:spacing w:after="0" w:line="240" w:lineRule="auto"/>
        <w:ind w:firstLine="567"/>
        <w:jc w:val="both"/>
        <w:outlineLvl w:val="1"/>
        <w:rPr>
          <w:rFonts w:ascii="Times New Roman" w:eastAsia="Times New Roman" w:hAnsi="Times New Roman" w:cs="Times New Roman"/>
          <w:kern w:val="20"/>
          <w:sz w:val="24"/>
          <w:szCs w:val="20"/>
          <w:lang w:eastAsia="ru-RU"/>
        </w:rPr>
      </w:pPr>
      <w:r w:rsidRPr="00ED7F78">
        <w:rPr>
          <w:rFonts w:ascii="Times New Roman" w:eastAsia="Times New Roman" w:hAnsi="Times New Roman" w:cs="Times New Roman"/>
          <w:kern w:val="20"/>
          <w:sz w:val="24"/>
          <w:szCs w:val="20"/>
          <w:lang w:eastAsia="ru-RU"/>
        </w:rPr>
        <w:t>7</w:t>
      </w:r>
      <w:r w:rsidRPr="00ED7F78">
        <w:rPr>
          <w:rFonts w:ascii="Times New Roman" w:eastAsia="Times New Roman" w:hAnsi="Times New Roman" w:cs="Times New Roman"/>
          <w:kern w:val="20"/>
          <w:sz w:val="24"/>
          <w:szCs w:val="20"/>
          <w:lang w:val="ru-RU" w:eastAsia="ru-RU"/>
        </w:rPr>
        <w:t xml:space="preserve">.3 До заяви </w:t>
      </w:r>
      <w:proofErr w:type="spellStart"/>
      <w:r w:rsidRPr="00ED7F78">
        <w:rPr>
          <w:rFonts w:ascii="Times New Roman" w:eastAsia="Times New Roman" w:hAnsi="Times New Roman" w:cs="Times New Roman"/>
          <w:kern w:val="20"/>
          <w:sz w:val="24"/>
          <w:szCs w:val="20"/>
          <w:lang w:val="ru-RU" w:eastAsia="ru-RU"/>
        </w:rPr>
        <w:t>додаються</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такі</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документи</w:t>
      </w:r>
      <w:proofErr w:type="spellEnd"/>
      <w:r w:rsidRPr="00ED7F78">
        <w:rPr>
          <w:rFonts w:ascii="Times New Roman" w:eastAsia="Times New Roman" w:hAnsi="Times New Roman" w:cs="Times New Roman"/>
          <w:kern w:val="20"/>
          <w:sz w:val="24"/>
          <w:szCs w:val="20"/>
          <w:lang w:val="ru-RU" w:eastAsia="ru-RU"/>
        </w:rPr>
        <w:t>:</w:t>
      </w:r>
    </w:p>
    <w:p w:rsidR="00ED7F78" w:rsidRPr="00ED7F78" w:rsidRDefault="00ED7F78" w:rsidP="00ED7F78">
      <w:pPr>
        <w:tabs>
          <w:tab w:val="left" w:pos="567"/>
        </w:tabs>
        <w:spacing w:after="0" w:line="240" w:lineRule="auto"/>
        <w:ind w:left="576" w:hanging="576"/>
        <w:jc w:val="both"/>
        <w:outlineLvl w:val="1"/>
        <w:rPr>
          <w:rFonts w:ascii="Times New Roman" w:eastAsia="Times New Roman" w:hAnsi="Times New Roman" w:cs="Times New Roman"/>
          <w:kern w:val="20"/>
          <w:sz w:val="24"/>
          <w:szCs w:val="20"/>
          <w:lang w:val="ru-RU" w:eastAsia="ru-RU"/>
        </w:rPr>
      </w:pPr>
      <w:r w:rsidRPr="00ED7F78">
        <w:rPr>
          <w:rFonts w:ascii="Times New Roman" w:eastAsia="Times New Roman" w:hAnsi="Times New Roman" w:cs="Times New Roman"/>
          <w:kern w:val="20"/>
          <w:sz w:val="24"/>
          <w:szCs w:val="20"/>
          <w:lang w:eastAsia="ru-RU"/>
        </w:rPr>
        <w:t xml:space="preserve">- </w:t>
      </w:r>
      <w:proofErr w:type="spellStart"/>
      <w:r w:rsidRPr="00ED7F78">
        <w:rPr>
          <w:rFonts w:ascii="Times New Roman" w:eastAsia="Times New Roman" w:hAnsi="Times New Roman" w:cs="Times New Roman"/>
          <w:kern w:val="20"/>
          <w:sz w:val="24"/>
          <w:szCs w:val="20"/>
          <w:lang w:val="ru-RU" w:eastAsia="ru-RU"/>
        </w:rPr>
        <w:t>листування</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із</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спірного</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питання</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між</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заявником</w:t>
      </w:r>
      <w:proofErr w:type="spellEnd"/>
      <w:r w:rsidRPr="00ED7F78">
        <w:rPr>
          <w:rFonts w:ascii="Times New Roman" w:eastAsia="Times New Roman" w:hAnsi="Times New Roman" w:cs="Times New Roman"/>
          <w:kern w:val="20"/>
          <w:sz w:val="24"/>
          <w:szCs w:val="20"/>
          <w:lang w:eastAsia="ru-RU"/>
        </w:rPr>
        <w:t xml:space="preserve"> та ООВ</w:t>
      </w:r>
      <w:r w:rsidRPr="00ED7F78">
        <w:rPr>
          <w:rFonts w:ascii="Times New Roman" w:eastAsia="Times New Roman" w:hAnsi="Times New Roman" w:cs="Times New Roman"/>
          <w:kern w:val="20"/>
          <w:sz w:val="24"/>
          <w:szCs w:val="20"/>
          <w:lang w:val="ru-RU" w:eastAsia="ru-RU"/>
        </w:rPr>
        <w:t>;</w:t>
      </w:r>
    </w:p>
    <w:p w:rsidR="00ED7F78" w:rsidRPr="00ED7F78" w:rsidRDefault="00ED7F78" w:rsidP="00ED7F78">
      <w:pPr>
        <w:tabs>
          <w:tab w:val="left" w:pos="567"/>
        </w:tabs>
        <w:spacing w:after="0" w:line="240" w:lineRule="auto"/>
        <w:jc w:val="both"/>
        <w:rPr>
          <w:rFonts w:ascii="Times New Roman" w:eastAsia="Times New Roman" w:hAnsi="Times New Roman" w:cs="Times New Roman"/>
          <w:kern w:val="20"/>
          <w:sz w:val="24"/>
          <w:szCs w:val="20"/>
          <w:lang w:val="ru-RU" w:eastAsia="ru-RU"/>
        </w:rPr>
      </w:pPr>
      <w:r w:rsidRPr="00ED7F78">
        <w:rPr>
          <w:rFonts w:ascii="Times New Roman" w:eastAsia="Times New Roman" w:hAnsi="Times New Roman" w:cs="Times New Roman"/>
          <w:kern w:val="20"/>
          <w:sz w:val="24"/>
          <w:szCs w:val="20"/>
          <w:lang w:eastAsia="ru-RU"/>
        </w:rPr>
        <w:t>- результати</w:t>
      </w:r>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випробувань</w:t>
      </w:r>
      <w:proofErr w:type="spellEnd"/>
      <w:r w:rsidRPr="00ED7F78">
        <w:rPr>
          <w:rFonts w:ascii="Times New Roman" w:eastAsia="Times New Roman" w:hAnsi="Times New Roman" w:cs="Times New Roman"/>
          <w:kern w:val="20"/>
          <w:sz w:val="24"/>
          <w:szCs w:val="20"/>
          <w:lang w:val="ru-RU" w:eastAsia="ru-RU"/>
        </w:rPr>
        <w:t xml:space="preserve"> (</w:t>
      </w:r>
      <w:r w:rsidRPr="00ED7F78">
        <w:rPr>
          <w:rFonts w:ascii="Times New Roman" w:eastAsia="Times New Roman" w:hAnsi="Times New Roman" w:cs="Times New Roman"/>
          <w:kern w:val="20"/>
          <w:sz w:val="24"/>
          <w:szCs w:val="20"/>
          <w:lang w:eastAsia="ru-RU"/>
        </w:rPr>
        <w:t>за необхідністю</w:t>
      </w:r>
      <w:r w:rsidRPr="00ED7F78">
        <w:rPr>
          <w:rFonts w:ascii="Times New Roman" w:eastAsia="Times New Roman" w:hAnsi="Times New Roman" w:cs="Times New Roman"/>
          <w:kern w:val="20"/>
          <w:sz w:val="24"/>
          <w:szCs w:val="20"/>
          <w:lang w:val="ru-RU" w:eastAsia="ru-RU"/>
        </w:rPr>
        <w:t>);</w:t>
      </w:r>
    </w:p>
    <w:p w:rsidR="00ED7F78" w:rsidRPr="00ED7F78" w:rsidRDefault="00ED7F78" w:rsidP="00ED7F78">
      <w:pPr>
        <w:tabs>
          <w:tab w:val="left" w:pos="567"/>
        </w:tabs>
        <w:spacing w:after="0" w:line="240" w:lineRule="auto"/>
        <w:jc w:val="both"/>
        <w:rPr>
          <w:rFonts w:ascii="Times New Roman" w:eastAsia="Times New Roman" w:hAnsi="Times New Roman" w:cs="Times New Roman"/>
          <w:kern w:val="20"/>
          <w:sz w:val="24"/>
          <w:szCs w:val="20"/>
          <w:lang w:val="ru-RU" w:eastAsia="ru-RU"/>
        </w:rPr>
      </w:pPr>
      <w:r w:rsidRPr="00ED7F78">
        <w:rPr>
          <w:rFonts w:ascii="Times New Roman" w:eastAsia="Times New Roman" w:hAnsi="Times New Roman" w:cs="Times New Roman"/>
          <w:kern w:val="20"/>
          <w:sz w:val="24"/>
          <w:szCs w:val="20"/>
          <w:lang w:eastAsia="ru-RU"/>
        </w:rPr>
        <w:t xml:space="preserve">- </w:t>
      </w:r>
      <w:proofErr w:type="spellStart"/>
      <w:r w:rsidRPr="00ED7F78">
        <w:rPr>
          <w:rFonts w:ascii="Times New Roman" w:eastAsia="Times New Roman" w:hAnsi="Times New Roman" w:cs="Times New Roman"/>
          <w:kern w:val="20"/>
          <w:sz w:val="24"/>
          <w:szCs w:val="20"/>
          <w:lang w:val="ru-RU" w:eastAsia="ru-RU"/>
        </w:rPr>
        <w:t>документація</w:t>
      </w:r>
      <w:proofErr w:type="spellEnd"/>
      <w:r w:rsidRPr="00ED7F78">
        <w:rPr>
          <w:rFonts w:ascii="Times New Roman" w:eastAsia="Times New Roman" w:hAnsi="Times New Roman" w:cs="Times New Roman"/>
          <w:kern w:val="20"/>
          <w:sz w:val="24"/>
          <w:szCs w:val="20"/>
          <w:lang w:val="ru-RU" w:eastAsia="ru-RU"/>
        </w:rPr>
        <w:t xml:space="preserve"> на </w:t>
      </w:r>
      <w:proofErr w:type="spellStart"/>
      <w:r w:rsidRPr="00ED7F78">
        <w:rPr>
          <w:rFonts w:ascii="Times New Roman" w:eastAsia="Times New Roman" w:hAnsi="Times New Roman" w:cs="Times New Roman"/>
          <w:kern w:val="20"/>
          <w:sz w:val="24"/>
          <w:szCs w:val="20"/>
          <w:lang w:val="ru-RU" w:eastAsia="ru-RU"/>
        </w:rPr>
        <w:t>продукцію</w:t>
      </w:r>
      <w:proofErr w:type="spellEnd"/>
      <w:r w:rsidRPr="00ED7F78">
        <w:rPr>
          <w:rFonts w:ascii="Times New Roman" w:eastAsia="Times New Roman" w:hAnsi="Times New Roman" w:cs="Times New Roman"/>
          <w:kern w:val="20"/>
          <w:sz w:val="24"/>
          <w:szCs w:val="20"/>
          <w:lang w:val="ru-RU" w:eastAsia="ru-RU"/>
        </w:rPr>
        <w:t xml:space="preserve"> (за </w:t>
      </w:r>
      <w:proofErr w:type="spellStart"/>
      <w:r w:rsidRPr="00ED7F78">
        <w:rPr>
          <w:rFonts w:ascii="Times New Roman" w:eastAsia="Times New Roman" w:hAnsi="Times New Roman" w:cs="Times New Roman"/>
          <w:kern w:val="20"/>
          <w:sz w:val="24"/>
          <w:szCs w:val="20"/>
          <w:lang w:val="ru-RU" w:eastAsia="ru-RU"/>
        </w:rPr>
        <w:t>необхідністю</w:t>
      </w:r>
      <w:proofErr w:type="spellEnd"/>
      <w:r w:rsidRPr="00ED7F78">
        <w:rPr>
          <w:rFonts w:ascii="Times New Roman" w:eastAsia="Times New Roman" w:hAnsi="Times New Roman" w:cs="Times New Roman"/>
          <w:kern w:val="20"/>
          <w:sz w:val="24"/>
          <w:szCs w:val="20"/>
          <w:lang w:val="ru-RU" w:eastAsia="ru-RU"/>
        </w:rPr>
        <w:t>).</w:t>
      </w:r>
    </w:p>
    <w:p w:rsidR="00ED7F78" w:rsidRPr="00ED7F78" w:rsidRDefault="00ED7F78" w:rsidP="00ED7F78">
      <w:pPr>
        <w:tabs>
          <w:tab w:val="left" w:pos="567"/>
        </w:tabs>
        <w:spacing w:after="0" w:line="240" w:lineRule="auto"/>
        <w:ind w:firstLine="567"/>
        <w:jc w:val="both"/>
        <w:outlineLvl w:val="1"/>
        <w:rPr>
          <w:rFonts w:ascii="Times New Roman" w:eastAsia="Times New Roman" w:hAnsi="Times New Roman" w:cs="Times New Roman"/>
          <w:kern w:val="20"/>
          <w:sz w:val="24"/>
          <w:szCs w:val="20"/>
          <w:lang w:val="ru-RU" w:eastAsia="ru-RU"/>
        </w:rPr>
      </w:pPr>
      <w:r w:rsidRPr="00ED7F78">
        <w:rPr>
          <w:rFonts w:ascii="Times New Roman" w:eastAsia="Times New Roman" w:hAnsi="Times New Roman" w:cs="Times New Roman"/>
          <w:kern w:val="20"/>
          <w:sz w:val="24"/>
          <w:szCs w:val="20"/>
          <w:lang w:eastAsia="ru-RU"/>
        </w:rPr>
        <w:t>7</w:t>
      </w:r>
      <w:r w:rsidRPr="00ED7F78">
        <w:rPr>
          <w:rFonts w:ascii="Times New Roman" w:eastAsia="Times New Roman" w:hAnsi="Times New Roman" w:cs="Times New Roman"/>
          <w:kern w:val="20"/>
          <w:sz w:val="24"/>
          <w:szCs w:val="20"/>
          <w:lang w:val="ru-RU" w:eastAsia="ru-RU"/>
        </w:rPr>
        <w:t xml:space="preserve">.4 </w:t>
      </w:r>
      <w:proofErr w:type="spellStart"/>
      <w:r w:rsidRPr="00ED7F78">
        <w:rPr>
          <w:rFonts w:ascii="Times New Roman" w:eastAsia="Times New Roman" w:hAnsi="Times New Roman" w:cs="Times New Roman"/>
          <w:kern w:val="20"/>
          <w:sz w:val="24"/>
          <w:szCs w:val="20"/>
          <w:lang w:val="ru-RU" w:eastAsia="ru-RU"/>
        </w:rPr>
        <w:t>Кожна</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із</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сторін</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має</w:t>
      </w:r>
      <w:proofErr w:type="spellEnd"/>
      <w:r w:rsidRPr="00ED7F78">
        <w:rPr>
          <w:rFonts w:ascii="Times New Roman" w:eastAsia="Times New Roman" w:hAnsi="Times New Roman" w:cs="Times New Roman"/>
          <w:kern w:val="20"/>
          <w:sz w:val="24"/>
          <w:szCs w:val="20"/>
          <w:lang w:val="ru-RU" w:eastAsia="ru-RU"/>
        </w:rPr>
        <w:t xml:space="preserve"> право </w:t>
      </w:r>
      <w:proofErr w:type="spellStart"/>
      <w:r w:rsidRPr="00ED7F78">
        <w:rPr>
          <w:rFonts w:ascii="Times New Roman" w:eastAsia="Times New Roman" w:hAnsi="Times New Roman" w:cs="Times New Roman"/>
          <w:kern w:val="20"/>
          <w:sz w:val="24"/>
          <w:szCs w:val="20"/>
          <w:lang w:val="ru-RU" w:eastAsia="ru-RU"/>
        </w:rPr>
        <w:t>запросити</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експертів</w:t>
      </w:r>
      <w:proofErr w:type="spellEnd"/>
      <w:r w:rsidRPr="00ED7F78">
        <w:rPr>
          <w:rFonts w:ascii="Times New Roman" w:eastAsia="Times New Roman" w:hAnsi="Times New Roman" w:cs="Times New Roman"/>
          <w:kern w:val="20"/>
          <w:sz w:val="24"/>
          <w:szCs w:val="20"/>
          <w:lang w:val="ru-RU" w:eastAsia="ru-RU"/>
        </w:rPr>
        <w:t xml:space="preserve"> для </w:t>
      </w:r>
      <w:proofErr w:type="spellStart"/>
      <w:r w:rsidRPr="00ED7F78">
        <w:rPr>
          <w:rFonts w:ascii="Times New Roman" w:eastAsia="Times New Roman" w:hAnsi="Times New Roman" w:cs="Times New Roman"/>
          <w:kern w:val="20"/>
          <w:sz w:val="24"/>
          <w:szCs w:val="20"/>
          <w:lang w:val="ru-RU" w:eastAsia="ru-RU"/>
        </w:rPr>
        <w:t>надання</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пояснень</w:t>
      </w:r>
      <w:proofErr w:type="spellEnd"/>
      <w:r w:rsidRPr="00ED7F78">
        <w:rPr>
          <w:rFonts w:ascii="Times New Roman" w:eastAsia="Times New Roman" w:hAnsi="Times New Roman" w:cs="Times New Roman"/>
          <w:kern w:val="20"/>
          <w:sz w:val="24"/>
          <w:szCs w:val="20"/>
          <w:lang w:val="ru-RU" w:eastAsia="ru-RU"/>
        </w:rPr>
        <w:t>.</w:t>
      </w:r>
    </w:p>
    <w:p w:rsidR="00ED7F78" w:rsidRPr="00ED7F78" w:rsidRDefault="00ED7F78" w:rsidP="00ED7F78">
      <w:pPr>
        <w:tabs>
          <w:tab w:val="left" w:pos="567"/>
        </w:tabs>
        <w:spacing w:after="0" w:line="240" w:lineRule="auto"/>
        <w:ind w:firstLine="567"/>
        <w:jc w:val="both"/>
        <w:outlineLvl w:val="1"/>
        <w:rPr>
          <w:rFonts w:ascii="Times New Roman" w:eastAsia="Times New Roman" w:hAnsi="Times New Roman" w:cs="Times New Roman"/>
          <w:kern w:val="20"/>
          <w:sz w:val="24"/>
          <w:szCs w:val="20"/>
          <w:lang w:val="ru-RU" w:eastAsia="ru-RU"/>
        </w:rPr>
      </w:pPr>
      <w:r w:rsidRPr="00ED7F78">
        <w:rPr>
          <w:rFonts w:ascii="Times New Roman" w:eastAsia="Times New Roman" w:hAnsi="Times New Roman" w:cs="Times New Roman"/>
          <w:kern w:val="20"/>
          <w:sz w:val="24"/>
          <w:szCs w:val="20"/>
          <w:lang w:eastAsia="ru-RU"/>
        </w:rPr>
        <w:t>7</w:t>
      </w:r>
      <w:r w:rsidRPr="00ED7F78">
        <w:rPr>
          <w:rFonts w:ascii="Times New Roman" w:eastAsia="Times New Roman" w:hAnsi="Times New Roman" w:cs="Times New Roman"/>
          <w:kern w:val="20"/>
          <w:sz w:val="24"/>
          <w:szCs w:val="20"/>
          <w:lang w:val="ru-RU" w:eastAsia="ru-RU"/>
        </w:rPr>
        <w:t xml:space="preserve">.5 </w:t>
      </w:r>
      <w:proofErr w:type="spellStart"/>
      <w:r w:rsidRPr="00ED7F78">
        <w:rPr>
          <w:rFonts w:ascii="Times New Roman" w:eastAsia="Times New Roman" w:hAnsi="Times New Roman" w:cs="Times New Roman"/>
          <w:kern w:val="20"/>
          <w:sz w:val="24"/>
          <w:szCs w:val="20"/>
          <w:lang w:val="ru-RU" w:eastAsia="ru-RU"/>
        </w:rPr>
        <w:t>Рішення</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стосовно</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поданої</w:t>
      </w:r>
      <w:proofErr w:type="spellEnd"/>
      <w:r w:rsidRPr="00ED7F78">
        <w:rPr>
          <w:rFonts w:ascii="Times New Roman" w:eastAsia="Times New Roman" w:hAnsi="Times New Roman" w:cs="Times New Roman"/>
          <w:kern w:val="20"/>
          <w:sz w:val="24"/>
          <w:szCs w:val="20"/>
          <w:lang w:val="ru-RU" w:eastAsia="ru-RU"/>
        </w:rPr>
        <w:t xml:space="preserve"> заяви </w:t>
      </w:r>
      <w:proofErr w:type="spellStart"/>
      <w:r w:rsidRPr="00ED7F78">
        <w:rPr>
          <w:rFonts w:ascii="Times New Roman" w:eastAsia="Times New Roman" w:hAnsi="Times New Roman" w:cs="Times New Roman"/>
          <w:kern w:val="20"/>
          <w:sz w:val="24"/>
          <w:szCs w:val="20"/>
          <w:lang w:val="ru-RU" w:eastAsia="ru-RU"/>
        </w:rPr>
        <w:t>може</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вміщувати</w:t>
      </w:r>
      <w:proofErr w:type="spellEnd"/>
      <w:r w:rsidRPr="00ED7F78">
        <w:rPr>
          <w:rFonts w:ascii="Times New Roman" w:eastAsia="Times New Roman" w:hAnsi="Times New Roman" w:cs="Times New Roman"/>
          <w:kern w:val="20"/>
          <w:sz w:val="24"/>
          <w:szCs w:val="20"/>
          <w:lang w:val="ru-RU" w:eastAsia="ru-RU"/>
        </w:rPr>
        <w:t xml:space="preserve"> одну </w:t>
      </w:r>
      <w:proofErr w:type="spellStart"/>
      <w:r w:rsidRPr="00ED7F78">
        <w:rPr>
          <w:rFonts w:ascii="Times New Roman" w:eastAsia="Times New Roman" w:hAnsi="Times New Roman" w:cs="Times New Roman"/>
          <w:kern w:val="20"/>
          <w:sz w:val="24"/>
          <w:szCs w:val="20"/>
          <w:lang w:val="ru-RU" w:eastAsia="ru-RU"/>
        </w:rPr>
        <w:t>із</w:t>
      </w:r>
      <w:proofErr w:type="spellEnd"/>
      <w:r w:rsidRPr="00ED7F78">
        <w:rPr>
          <w:rFonts w:ascii="Times New Roman" w:eastAsia="Times New Roman" w:hAnsi="Times New Roman" w:cs="Times New Roman"/>
          <w:kern w:val="20"/>
          <w:sz w:val="24"/>
          <w:szCs w:val="20"/>
          <w:lang w:val="ru-RU" w:eastAsia="ru-RU"/>
        </w:rPr>
        <w:t xml:space="preserve"> таких ре</w:t>
      </w:r>
      <w:proofErr w:type="spellStart"/>
      <w:r w:rsidRPr="00ED7F78">
        <w:rPr>
          <w:rFonts w:ascii="Times New Roman" w:eastAsia="Times New Roman" w:hAnsi="Times New Roman" w:cs="Times New Roman"/>
          <w:kern w:val="20"/>
          <w:sz w:val="24"/>
          <w:szCs w:val="20"/>
          <w:lang w:eastAsia="ru-RU"/>
        </w:rPr>
        <w:t>золюцій</w:t>
      </w:r>
      <w:proofErr w:type="spellEnd"/>
      <w:r w:rsidRPr="00ED7F78">
        <w:rPr>
          <w:rFonts w:ascii="Times New Roman" w:eastAsia="Times New Roman" w:hAnsi="Times New Roman" w:cs="Times New Roman"/>
          <w:kern w:val="20"/>
          <w:sz w:val="24"/>
          <w:szCs w:val="20"/>
          <w:lang w:val="ru-RU" w:eastAsia="ru-RU"/>
        </w:rPr>
        <w:t>:</w:t>
      </w:r>
    </w:p>
    <w:p w:rsidR="00ED7F78" w:rsidRPr="00ED7F78" w:rsidRDefault="00ED7F78" w:rsidP="00ED7F78">
      <w:pPr>
        <w:tabs>
          <w:tab w:val="left" w:pos="567"/>
          <w:tab w:val="num" w:pos="1080"/>
        </w:tabs>
        <w:spacing w:after="0" w:line="240" w:lineRule="auto"/>
        <w:jc w:val="both"/>
        <w:rPr>
          <w:rFonts w:ascii="Times New Roman" w:eastAsia="Times New Roman" w:hAnsi="Times New Roman" w:cs="Times New Roman"/>
          <w:kern w:val="20"/>
          <w:sz w:val="24"/>
          <w:szCs w:val="20"/>
          <w:lang w:val="ru-RU" w:eastAsia="ru-RU"/>
        </w:rPr>
      </w:pPr>
      <w:r w:rsidRPr="00ED7F78">
        <w:rPr>
          <w:rFonts w:ascii="Times New Roman" w:eastAsia="Times New Roman" w:hAnsi="Times New Roman" w:cs="Times New Roman"/>
          <w:kern w:val="20"/>
          <w:sz w:val="24"/>
          <w:szCs w:val="20"/>
          <w:lang w:eastAsia="ru-RU"/>
        </w:rPr>
        <w:t>- продовжити роботи з оцінки відповідності заявленої продукції</w:t>
      </w:r>
      <w:r w:rsidRPr="00ED7F78">
        <w:rPr>
          <w:rFonts w:ascii="Times New Roman" w:eastAsia="Times New Roman" w:hAnsi="Times New Roman" w:cs="Times New Roman"/>
          <w:kern w:val="20"/>
          <w:sz w:val="24"/>
          <w:szCs w:val="20"/>
          <w:lang w:val="ru-RU" w:eastAsia="ru-RU"/>
        </w:rPr>
        <w:t>;</w:t>
      </w:r>
    </w:p>
    <w:p w:rsidR="00ED7F78" w:rsidRPr="00ED7F78" w:rsidRDefault="00ED7F78" w:rsidP="00ED7F78">
      <w:pPr>
        <w:tabs>
          <w:tab w:val="left" w:pos="567"/>
          <w:tab w:val="num" w:pos="1080"/>
        </w:tabs>
        <w:spacing w:after="0" w:line="240" w:lineRule="auto"/>
        <w:jc w:val="both"/>
        <w:rPr>
          <w:rFonts w:ascii="Times New Roman" w:eastAsia="Times New Roman" w:hAnsi="Times New Roman" w:cs="Times New Roman"/>
          <w:kern w:val="20"/>
          <w:sz w:val="24"/>
          <w:szCs w:val="20"/>
          <w:lang w:val="ru-RU" w:eastAsia="ru-RU"/>
        </w:rPr>
      </w:pPr>
      <w:r w:rsidRPr="00ED7F78">
        <w:rPr>
          <w:rFonts w:ascii="Times New Roman" w:eastAsia="Times New Roman" w:hAnsi="Times New Roman" w:cs="Times New Roman"/>
          <w:kern w:val="20"/>
          <w:sz w:val="24"/>
          <w:szCs w:val="20"/>
          <w:lang w:eastAsia="ru-RU"/>
        </w:rPr>
        <w:t xml:space="preserve">- </w:t>
      </w:r>
      <w:proofErr w:type="spellStart"/>
      <w:r w:rsidRPr="00ED7F78">
        <w:rPr>
          <w:rFonts w:ascii="Times New Roman" w:eastAsia="Times New Roman" w:hAnsi="Times New Roman" w:cs="Times New Roman"/>
          <w:kern w:val="20"/>
          <w:sz w:val="24"/>
          <w:szCs w:val="20"/>
          <w:lang w:val="ru-RU" w:eastAsia="ru-RU"/>
        </w:rPr>
        <w:t>відмовити</w:t>
      </w:r>
      <w:proofErr w:type="spellEnd"/>
      <w:r w:rsidRPr="00ED7F78">
        <w:rPr>
          <w:rFonts w:ascii="Times New Roman" w:eastAsia="Times New Roman" w:hAnsi="Times New Roman" w:cs="Times New Roman"/>
          <w:kern w:val="20"/>
          <w:sz w:val="24"/>
          <w:szCs w:val="20"/>
          <w:lang w:val="ru-RU" w:eastAsia="ru-RU"/>
        </w:rPr>
        <w:t xml:space="preserve"> у</w:t>
      </w:r>
      <w:r w:rsidRPr="00ED7F78">
        <w:rPr>
          <w:rFonts w:ascii="Times New Roman" w:eastAsia="Times New Roman" w:hAnsi="Times New Roman" w:cs="Times New Roman"/>
          <w:kern w:val="20"/>
          <w:sz w:val="24"/>
          <w:szCs w:val="20"/>
          <w:lang w:eastAsia="ru-RU"/>
        </w:rPr>
        <w:t xml:space="preserve"> продовженні робіт з оцінки відповідності заявленої продукції.</w:t>
      </w:r>
    </w:p>
    <w:p w:rsidR="00ED7F78" w:rsidRPr="00ED7F78" w:rsidRDefault="00ED7F78" w:rsidP="00ED7F78">
      <w:pPr>
        <w:tabs>
          <w:tab w:val="left" w:pos="567"/>
        </w:tabs>
        <w:spacing w:after="0" w:line="240" w:lineRule="auto"/>
        <w:ind w:firstLine="567"/>
        <w:jc w:val="both"/>
        <w:outlineLvl w:val="1"/>
        <w:rPr>
          <w:rFonts w:ascii="Times New Roman" w:eastAsia="Times New Roman" w:hAnsi="Times New Roman" w:cs="Times New Roman"/>
          <w:kern w:val="20"/>
          <w:sz w:val="24"/>
          <w:szCs w:val="20"/>
          <w:lang w:eastAsia="ru-RU"/>
        </w:rPr>
      </w:pPr>
      <w:r w:rsidRPr="00ED7F78">
        <w:rPr>
          <w:rFonts w:ascii="Times New Roman" w:eastAsia="Times New Roman" w:hAnsi="Times New Roman" w:cs="Times New Roman"/>
          <w:kern w:val="20"/>
          <w:sz w:val="24"/>
          <w:szCs w:val="20"/>
          <w:lang w:eastAsia="ru-RU"/>
        </w:rPr>
        <w:t>7</w:t>
      </w:r>
      <w:r w:rsidRPr="00ED7F78">
        <w:rPr>
          <w:rFonts w:ascii="Times New Roman" w:eastAsia="Times New Roman" w:hAnsi="Times New Roman" w:cs="Times New Roman"/>
          <w:kern w:val="20"/>
          <w:sz w:val="24"/>
          <w:szCs w:val="20"/>
          <w:lang w:val="ru-RU" w:eastAsia="ru-RU"/>
        </w:rPr>
        <w:t xml:space="preserve">.6 </w:t>
      </w:r>
      <w:proofErr w:type="spellStart"/>
      <w:r w:rsidRPr="00ED7F78">
        <w:rPr>
          <w:rFonts w:ascii="Times New Roman" w:eastAsia="Times New Roman" w:hAnsi="Times New Roman" w:cs="Times New Roman"/>
          <w:kern w:val="20"/>
          <w:sz w:val="24"/>
          <w:szCs w:val="20"/>
          <w:lang w:val="ru-RU" w:eastAsia="ru-RU"/>
        </w:rPr>
        <w:t>Рішення</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надсилається</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заявнику</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протягом</w:t>
      </w:r>
      <w:proofErr w:type="spellEnd"/>
      <w:r w:rsidRPr="00ED7F78">
        <w:rPr>
          <w:rFonts w:ascii="Times New Roman" w:eastAsia="Times New Roman" w:hAnsi="Times New Roman" w:cs="Times New Roman"/>
          <w:kern w:val="20"/>
          <w:sz w:val="24"/>
          <w:szCs w:val="20"/>
          <w:lang w:val="ru-RU" w:eastAsia="ru-RU"/>
        </w:rPr>
        <w:t xml:space="preserve"> п</w:t>
      </w:r>
      <w:r w:rsidRPr="00ED7F78">
        <w:rPr>
          <w:rFonts w:ascii="Times New Roman" w:eastAsia="Times New Roman" w:hAnsi="Times New Roman" w:cs="Times New Roman"/>
          <w:kern w:val="20"/>
          <w:sz w:val="24"/>
          <w:szCs w:val="20"/>
          <w:lang w:eastAsia="ru-RU"/>
        </w:rPr>
        <w:t>’</w:t>
      </w:r>
      <w:r w:rsidRPr="00ED7F78">
        <w:rPr>
          <w:rFonts w:ascii="Times New Roman" w:eastAsia="Times New Roman" w:hAnsi="Times New Roman" w:cs="Times New Roman"/>
          <w:kern w:val="20"/>
          <w:sz w:val="24"/>
          <w:szCs w:val="20"/>
          <w:lang w:val="ru-RU" w:eastAsia="ru-RU"/>
        </w:rPr>
        <w:t xml:space="preserve">яти </w:t>
      </w:r>
      <w:proofErr w:type="spellStart"/>
      <w:r w:rsidRPr="00ED7F78">
        <w:rPr>
          <w:rFonts w:ascii="Times New Roman" w:eastAsia="Times New Roman" w:hAnsi="Times New Roman" w:cs="Times New Roman"/>
          <w:kern w:val="20"/>
          <w:sz w:val="24"/>
          <w:szCs w:val="20"/>
          <w:lang w:val="ru-RU" w:eastAsia="ru-RU"/>
        </w:rPr>
        <w:t>днів</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після</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проведення</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засідання</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Якщо</w:t>
      </w:r>
      <w:proofErr w:type="spellEnd"/>
      <w:r w:rsidRPr="00ED7F78">
        <w:rPr>
          <w:rFonts w:ascii="Times New Roman" w:eastAsia="Times New Roman" w:hAnsi="Times New Roman" w:cs="Times New Roman"/>
          <w:kern w:val="20"/>
          <w:sz w:val="24"/>
          <w:szCs w:val="20"/>
          <w:lang w:val="ru-RU" w:eastAsia="ru-RU"/>
        </w:rPr>
        <w:t xml:space="preserve"> на думку О</w:t>
      </w:r>
      <w:r w:rsidRPr="00ED7F78">
        <w:rPr>
          <w:rFonts w:ascii="Times New Roman" w:eastAsia="Times New Roman" w:hAnsi="Times New Roman" w:cs="Times New Roman"/>
          <w:kern w:val="20"/>
          <w:sz w:val="24"/>
          <w:szCs w:val="20"/>
          <w:lang w:eastAsia="ru-RU"/>
        </w:rPr>
        <w:t>ОВ</w:t>
      </w:r>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що</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розглядав</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спірне</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питання</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необхідно</w:t>
      </w:r>
      <w:proofErr w:type="spellEnd"/>
      <w:r w:rsidRPr="00ED7F78">
        <w:rPr>
          <w:rFonts w:ascii="Times New Roman" w:eastAsia="Times New Roman" w:hAnsi="Times New Roman" w:cs="Times New Roman"/>
          <w:kern w:val="20"/>
          <w:sz w:val="24"/>
          <w:szCs w:val="20"/>
          <w:lang w:val="ru-RU" w:eastAsia="ru-RU"/>
        </w:rPr>
        <w:t xml:space="preserve"> внести </w:t>
      </w:r>
      <w:proofErr w:type="spellStart"/>
      <w:r w:rsidRPr="00ED7F78">
        <w:rPr>
          <w:rFonts w:ascii="Times New Roman" w:eastAsia="Times New Roman" w:hAnsi="Times New Roman" w:cs="Times New Roman"/>
          <w:kern w:val="20"/>
          <w:sz w:val="24"/>
          <w:szCs w:val="20"/>
          <w:lang w:val="ru-RU" w:eastAsia="ru-RU"/>
        </w:rPr>
        <w:t>зміни</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або</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переглянути</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стандарти</w:t>
      </w:r>
      <w:proofErr w:type="spellEnd"/>
      <w:r w:rsidRPr="00ED7F78">
        <w:rPr>
          <w:rFonts w:ascii="Times New Roman" w:eastAsia="Times New Roman" w:hAnsi="Times New Roman" w:cs="Times New Roman"/>
          <w:kern w:val="20"/>
          <w:sz w:val="24"/>
          <w:szCs w:val="20"/>
          <w:lang w:val="ru-RU" w:eastAsia="ru-RU"/>
        </w:rPr>
        <w:t xml:space="preserve"> та </w:t>
      </w:r>
      <w:proofErr w:type="spellStart"/>
      <w:r w:rsidRPr="00ED7F78">
        <w:rPr>
          <w:rFonts w:ascii="Times New Roman" w:eastAsia="Times New Roman" w:hAnsi="Times New Roman" w:cs="Times New Roman"/>
          <w:kern w:val="20"/>
          <w:sz w:val="24"/>
          <w:szCs w:val="20"/>
          <w:lang w:val="ru-RU" w:eastAsia="ru-RU"/>
        </w:rPr>
        <w:t>інші</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нормативні</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документи</w:t>
      </w:r>
      <w:proofErr w:type="spellEnd"/>
      <w:r w:rsidRPr="00ED7F78">
        <w:rPr>
          <w:rFonts w:ascii="Times New Roman" w:eastAsia="Times New Roman" w:hAnsi="Times New Roman" w:cs="Times New Roman"/>
          <w:kern w:val="20"/>
          <w:sz w:val="24"/>
          <w:szCs w:val="20"/>
          <w:lang w:val="ru-RU" w:eastAsia="ru-RU"/>
        </w:rPr>
        <w:t xml:space="preserve"> </w:t>
      </w:r>
      <w:r w:rsidRPr="00ED7F78">
        <w:rPr>
          <w:rFonts w:ascii="Times New Roman" w:eastAsia="Times New Roman" w:hAnsi="Times New Roman" w:cs="Times New Roman"/>
          <w:kern w:val="20"/>
          <w:sz w:val="24"/>
          <w:szCs w:val="20"/>
          <w:lang w:eastAsia="ru-RU"/>
        </w:rPr>
        <w:t>про продукцію</w:t>
      </w:r>
      <w:r w:rsidRPr="00ED7F78">
        <w:rPr>
          <w:rFonts w:ascii="Times New Roman" w:eastAsia="Times New Roman" w:hAnsi="Times New Roman" w:cs="Times New Roman"/>
          <w:kern w:val="20"/>
          <w:sz w:val="24"/>
          <w:szCs w:val="20"/>
          <w:lang w:val="ru-RU" w:eastAsia="ru-RU"/>
        </w:rPr>
        <w:t xml:space="preserve">, то </w:t>
      </w:r>
      <w:proofErr w:type="spellStart"/>
      <w:r w:rsidRPr="00ED7F78">
        <w:rPr>
          <w:rFonts w:ascii="Times New Roman" w:eastAsia="Times New Roman" w:hAnsi="Times New Roman" w:cs="Times New Roman"/>
          <w:kern w:val="20"/>
          <w:sz w:val="24"/>
          <w:szCs w:val="20"/>
          <w:lang w:val="ru-RU" w:eastAsia="ru-RU"/>
        </w:rPr>
        <w:t>відповідні</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пропозиції</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він</w:t>
      </w:r>
      <w:proofErr w:type="spellEnd"/>
      <w:r w:rsidRPr="00ED7F78">
        <w:rPr>
          <w:rFonts w:ascii="Times New Roman" w:eastAsia="Times New Roman" w:hAnsi="Times New Roman" w:cs="Times New Roman"/>
          <w:kern w:val="20"/>
          <w:sz w:val="24"/>
          <w:szCs w:val="20"/>
          <w:lang w:val="ru-RU" w:eastAsia="ru-RU"/>
        </w:rPr>
        <w:t xml:space="preserve"> вносить </w:t>
      </w:r>
    </w:p>
    <w:p w:rsidR="00ED7F78" w:rsidRPr="00ED7F78" w:rsidRDefault="00ED7F78" w:rsidP="00ED7F78">
      <w:pPr>
        <w:tabs>
          <w:tab w:val="left" w:pos="567"/>
        </w:tabs>
        <w:spacing w:after="0" w:line="240" w:lineRule="auto"/>
        <w:ind w:firstLine="567"/>
        <w:jc w:val="both"/>
        <w:outlineLvl w:val="1"/>
        <w:rPr>
          <w:rFonts w:ascii="Times New Roman" w:eastAsia="Times New Roman" w:hAnsi="Times New Roman" w:cs="Times New Roman"/>
          <w:kern w:val="20"/>
          <w:sz w:val="24"/>
          <w:szCs w:val="20"/>
          <w:lang w:val="ru-RU" w:eastAsia="ru-RU"/>
        </w:rPr>
      </w:pPr>
      <w:r w:rsidRPr="00ED7F78">
        <w:rPr>
          <w:rFonts w:ascii="Times New Roman" w:eastAsia="Times New Roman" w:hAnsi="Times New Roman" w:cs="Times New Roman"/>
          <w:kern w:val="20"/>
          <w:sz w:val="24"/>
          <w:szCs w:val="20"/>
          <w:lang w:val="ru-RU" w:eastAsia="ru-RU"/>
        </w:rPr>
        <w:t>до</w:t>
      </w:r>
      <w:r w:rsidRPr="00ED7F78">
        <w:rPr>
          <w:rFonts w:ascii="Times New Roman" w:eastAsia="Times New Roman" w:hAnsi="Times New Roman" w:cs="Times New Roman"/>
          <w:kern w:val="20"/>
          <w:sz w:val="24"/>
          <w:szCs w:val="20"/>
          <w:lang w:eastAsia="ru-RU"/>
        </w:rPr>
        <w:t xml:space="preserve"> </w:t>
      </w:r>
      <w:proofErr w:type="spellStart"/>
      <w:r w:rsidRPr="00ED7F78">
        <w:rPr>
          <w:rFonts w:ascii="Times New Roman" w:eastAsia="Times New Roman" w:hAnsi="Times New Roman" w:cs="Times New Roman"/>
          <w:kern w:val="20"/>
          <w:sz w:val="24"/>
          <w:szCs w:val="28"/>
          <w:lang w:val="ru-RU" w:eastAsia="ru-RU"/>
        </w:rPr>
        <w:t>центральни</w:t>
      </w:r>
      <w:proofErr w:type="spellEnd"/>
      <w:r w:rsidRPr="00ED7F78">
        <w:rPr>
          <w:rFonts w:ascii="Times New Roman" w:eastAsia="Times New Roman" w:hAnsi="Times New Roman" w:cs="Times New Roman"/>
          <w:kern w:val="20"/>
          <w:sz w:val="24"/>
          <w:szCs w:val="28"/>
          <w:lang w:eastAsia="ru-RU"/>
        </w:rPr>
        <w:t>х</w:t>
      </w:r>
      <w:r w:rsidRPr="00ED7F78">
        <w:rPr>
          <w:rFonts w:ascii="Times New Roman" w:eastAsia="Times New Roman" w:hAnsi="Times New Roman" w:cs="Times New Roman"/>
          <w:kern w:val="20"/>
          <w:sz w:val="24"/>
          <w:szCs w:val="28"/>
          <w:lang w:val="ru-RU" w:eastAsia="ru-RU"/>
        </w:rPr>
        <w:t xml:space="preserve"> орган</w:t>
      </w:r>
      <w:proofErr w:type="spellStart"/>
      <w:r w:rsidRPr="00ED7F78">
        <w:rPr>
          <w:rFonts w:ascii="Times New Roman" w:eastAsia="Times New Roman" w:hAnsi="Times New Roman" w:cs="Times New Roman"/>
          <w:kern w:val="20"/>
          <w:sz w:val="24"/>
          <w:szCs w:val="28"/>
          <w:lang w:eastAsia="ru-RU"/>
        </w:rPr>
        <w:t>ів</w:t>
      </w:r>
      <w:proofErr w:type="spellEnd"/>
      <w:r w:rsidRPr="00ED7F78">
        <w:rPr>
          <w:rFonts w:ascii="Times New Roman" w:eastAsia="Times New Roman" w:hAnsi="Times New Roman" w:cs="Times New Roman"/>
          <w:kern w:val="20"/>
          <w:sz w:val="24"/>
          <w:szCs w:val="28"/>
          <w:lang w:val="ru-RU" w:eastAsia="ru-RU"/>
        </w:rPr>
        <w:t xml:space="preserve"> </w:t>
      </w:r>
      <w:proofErr w:type="spellStart"/>
      <w:r w:rsidRPr="00ED7F78">
        <w:rPr>
          <w:rFonts w:ascii="Times New Roman" w:eastAsia="Times New Roman" w:hAnsi="Times New Roman" w:cs="Times New Roman"/>
          <w:kern w:val="20"/>
          <w:sz w:val="24"/>
          <w:szCs w:val="28"/>
          <w:lang w:val="ru-RU" w:eastAsia="ru-RU"/>
        </w:rPr>
        <w:t>виконавчої</w:t>
      </w:r>
      <w:proofErr w:type="spellEnd"/>
      <w:r w:rsidRPr="00ED7F78">
        <w:rPr>
          <w:rFonts w:ascii="Times New Roman" w:eastAsia="Times New Roman" w:hAnsi="Times New Roman" w:cs="Times New Roman"/>
          <w:kern w:val="20"/>
          <w:sz w:val="24"/>
          <w:szCs w:val="28"/>
          <w:lang w:val="ru-RU" w:eastAsia="ru-RU"/>
        </w:rPr>
        <w:t xml:space="preserve"> </w:t>
      </w:r>
      <w:proofErr w:type="spellStart"/>
      <w:r w:rsidRPr="00ED7F78">
        <w:rPr>
          <w:rFonts w:ascii="Times New Roman" w:eastAsia="Times New Roman" w:hAnsi="Times New Roman" w:cs="Times New Roman"/>
          <w:kern w:val="20"/>
          <w:sz w:val="24"/>
          <w:szCs w:val="28"/>
          <w:lang w:val="ru-RU" w:eastAsia="ru-RU"/>
        </w:rPr>
        <w:t>влади</w:t>
      </w:r>
      <w:proofErr w:type="spellEnd"/>
      <w:r w:rsidRPr="00ED7F78">
        <w:rPr>
          <w:rFonts w:ascii="Times New Roman" w:eastAsia="Times New Roman" w:hAnsi="Times New Roman" w:cs="Times New Roman"/>
          <w:kern w:val="20"/>
          <w:sz w:val="24"/>
          <w:szCs w:val="28"/>
          <w:lang w:val="ru-RU" w:eastAsia="ru-RU"/>
        </w:rPr>
        <w:t xml:space="preserve">, на </w:t>
      </w:r>
      <w:proofErr w:type="spellStart"/>
      <w:r w:rsidRPr="00ED7F78">
        <w:rPr>
          <w:rFonts w:ascii="Times New Roman" w:eastAsia="Times New Roman" w:hAnsi="Times New Roman" w:cs="Times New Roman"/>
          <w:kern w:val="20"/>
          <w:sz w:val="24"/>
          <w:szCs w:val="28"/>
          <w:lang w:val="ru-RU" w:eastAsia="ru-RU"/>
        </w:rPr>
        <w:t>які</w:t>
      </w:r>
      <w:proofErr w:type="spellEnd"/>
      <w:r w:rsidRPr="00ED7F78">
        <w:rPr>
          <w:rFonts w:ascii="Times New Roman" w:eastAsia="Times New Roman" w:hAnsi="Times New Roman" w:cs="Times New Roman"/>
          <w:kern w:val="20"/>
          <w:sz w:val="24"/>
          <w:szCs w:val="28"/>
          <w:lang w:val="ru-RU" w:eastAsia="ru-RU"/>
        </w:rPr>
        <w:t xml:space="preserve"> </w:t>
      </w:r>
      <w:proofErr w:type="spellStart"/>
      <w:r w:rsidRPr="00ED7F78">
        <w:rPr>
          <w:rFonts w:ascii="Times New Roman" w:eastAsia="Times New Roman" w:hAnsi="Times New Roman" w:cs="Times New Roman"/>
          <w:kern w:val="20"/>
          <w:sz w:val="24"/>
          <w:szCs w:val="28"/>
          <w:lang w:val="ru-RU" w:eastAsia="ru-RU"/>
        </w:rPr>
        <w:t>покладено</w:t>
      </w:r>
      <w:proofErr w:type="spellEnd"/>
      <w:r w:rsidRPr="00ED7F78">
        <w:rPr>
          <w:rFonts w:ascii="Times New Roman" w:eastAsia="Times New Roman" w:hAnsi="Times New Roman" w:cs="Times New Roman"/>
          <w:kern w:val="20"/>
          <w:sz w:val="24"/>
          <w:szCs w:val="28"/>
          <w:lang w:val="ru-RU" w:eastAsia="ru-RU"/>
        </w:rPr>
        <w:t xml:space="preserve"> </w:t>
      </w:r>
      <w:proofErr w:type="spellStart"/>
      <w:r w:rsidRPr="00ED7F78">
        <w:rPr>
          <w:rFonts w:ascii="Times New Roman" w:eastAsia="Times New Roman" w:hAnsi="Times New Roman" w:cs="Times New Roman"/>
          <w:kern w:val="20"/>
          <w:sz w:val="24"/>
          <w:szCs w:val="28"/>
          <w:lang w:val="ru-RU" w:eastAsia="ru-RU"/>
        </w:rPr>
        <w:t>виконання</w:t>
      </w:r>
      <w:proofErr w:type="spellEnd"/>
      <w:r w:rsidRPr="00ED7F78">
        <w:rPr>
          <w:rFonts w:ascii="Times New Roman" w:eastAsia="Times New Roman" w:hAnsi="Times New Roman" w:cs="Times New Roman"/>
          <w:kern w:val="20"/>
          <w:sz w:val="24"/>
          <w:szCs w:val="28"/>
          <w:lang w:val="ru-RU" w:eastAsia="ru-RU"/>
        </w:rPr>
        <w:t xml:space="preserve"> </w:t>
      </w:r>
      <w:proofErr w:type="spellStart"/>
      <w:r w:rsidRPr="00ED7F78">
        <w:rPr>
          <w:rFonts w:ascii="Times New Roman" w:eastAsia="Times New Roman" w:hAnsi="Times New Roman" w:cs="Times New Roman"/>
          <w:kern w:val="20"/>
          <w:sz w:val="24"/>
          <w:szCs w:val="28"/>
          <w:lang w:val="ru-RU" w:eastAsia="ru-RU"/>
        </w:rPr>
        <w:t>функцій</w:t>
      </w:r>
      <w:proofErr w:type="spellEnd"/>
      <w:r w:rsidRPr="00ED7F78">
        <w:rPr>
          <w:rFonts w:ascii="Times New Roman" w:eastAsia="Times New Roman" w:hAnsi="Times New Roman" w:cs="Times New Roman"/>
          <w:kern w:val="20"/>
          <w:sz w:val="24"/>
          <w:szCs w:val="28"/>
          <w:lang w:val="ru-RU" w:eastAsia="ru-RU"/>
        </w:rPr>
        <w:t xml:space="preserve"> </w:t>
      </w:r>
      <w:proofErr w:type="spellStart"/>
      <w:proofErr w:type="gramStart"/>
      <w:r w:rsidRPr="00ED7F78">
        <w:rPr>
          <w:rFonts w:ascii="Times New Roman" w:eastAsia="Times New Roman" w:hAnsi="Times New Roman" w:cs="Times New Roman"/>
          <w:kern w:val="20"/>
          <w:sz w:val="24"/>
          <w:szCs w:val="28"/>
          <w:lang w:val="ru-RU" w:eastAsia="ru-RU"/>
        </w:rPr>
        <w:t>техн</w:t>
      </w:r>
      <w:proofErr w:type="gramEnd"/>
      <w:r w:rsidRPr="00ED7F78">
        <w:rPr>
          <w:rFonts w:ascii="Times New Roman" w:eastAsia="Times New Roman" w:hAnsi="Times New Roman" w:cs="Times New Roman"/>
          <w:kern w:val="20"/>
          <w:sz w:val="24"/>
          <w:szCs w:val="28"/>
          <w:lang w:val="ru-RU" w:eastAsia="ru-RU"/>
        </w:rPr>
        <w:t>ічного</w:t>
      </w:r>
      <w:proofErr w:type="spellEnd"/>
      <w:r w:rsidRPr="00ED7F78">
        <w:rPr>
          <w:rFonts w:ascii="Times New Roman" w:eastAsia="Times New Roman" w:hAnsi="Times New Roman" w:cs="Times New Roman"/>
          <w:kern w:val="20"/>
          <w:sz w:val="24"/>
          <w:szCs w:val="28"/>
          <w:lang w:val="ru-RU" w:eastAsia="ru-RU"/>
        </w:rPr>
        <w:t xml:space="preserve"> </w:t>
      </w:r>
      <w:proofErr w:type="spellStart"/>
      <w:r w:rsidRPr="00ED7F78">
        <w:rPr>
          <w:rFonts w:ascii="Times New Roman" w:eastAsia="Times New Roman" w:hAnsi="Times New Roman" w:cs="Times New Roman"/>
          <w:kern w:val="20"/>
          <w:sz w:val="24"/>
          <w:szCs w:val="28"/>
          <w:lang w:val="ru-RU" w:eastAsia="ru-RU"/>
        </w:rPr>
        <w:t>регулювання</w:t>
      </w:r>
      <w:proofErr w:type="spellEnd"/>
      <w:r w:rsidRPr="00ED7F78">
        <w:rPr>
          <w:rFonts w:ascii="Times New Roman" w:eastAsia="Times New Roman" w:hAnsi="Times New Roman" w:cs="Times New Roman"/>
          <w:kern w:val="20"/>
          <w:sz w:val="24"/>
          <w:szCs w:val="28"/>
          <w:lang w:val="ru-RU" w:eastAsia="ru-RU"/>
        </w:rPr>
        <w:t xml:space="preserve"> у </w:t>
      </w:r>
      <w:r w:rsidRPr="00ED7F78">
        <w:rPr>
          <w:rFonts w:ascii="Times New Roman" w:eastAsia="Times New Roman" w:hAnsi="Times New Roman" w:cs="Times New Roman"/>
          <w:kern w:val="20"/>
          <w:sz w:val="24"/>
          <w:szCs w:val="28"/>
          <w:lang w:eastAsia="ru-RU"/>
        </w:rPr>
        <w:t>даній сфері діяльності</w:t>
      </w:r>
      <w:r w:rsidRPr="00ED7F78">
        <w:rPr>
          <w:rFonts w:ascii="Times New Roman" w:eastAsia="Times New Roman" w:hAnsi="Times New Roman" w:cs="Times New Roman"/>
          <w:kern w:val="20"/>
          <w:sz w:val="24"/>
          <w:szCs w:val="20"/>
          <w:lang w:val="ru-RU" w:eastAsia="ru-RU"/>
        </w:rPr>
        <w:t>.</w:t>
      </w:r>
    </w:p>
    <w:p w:rsidR="00ED7F78" w:rsidRPr="00ED7F78" w:rsidRDefault="00ED7F78" w:rsidP="00ED7F78">
      <w:pPr>
        <w:tabs>
          <w:tab w:val="left" w:pos="567"/>
        </w:tabs>
        <w:spacing w:after="0" w:line="240" w:lineRule="auto"/>
        <w:ind w:firstLine="567"/>
        <w:jc w:val="both"/>
        <w:outlineLvl w:val="1"/>
        <w:rPr>
          <w:rFonts w:ascii="Times New Roman" w:eastAsia="Times New Roman" w:hAnsi="Times New Roman" w:cs="Times New Roman"/>
          <w:kern w:val="20"/>
          <w:sz w:val="24"/>
          <w:szCs w:val="20"/>
          <w:lang w:eastAsia="ru-RU"/>
        </w:rPr>
      </w:pPr>
      <w:r w:rsidRPr="00ED7F78">
        <w:rPr>
          <w:rFonts w:ascii="Times New Roman" w:eastAsia="Times New Roman" w:hAnsi="Times New Roman" w:cs="Times New Roman"/>
          <w:kern w:val="20"/>
          <w:sz w:val="24"/>
          <w:szCs w:val="20"/>
          <w:lang w:eastAsia="ru-RU"/>
        </w:rPr>
        <w:t>7</w:t>
      </w:r>
      <w:r w:rsidRPr="00ED7F78">
        <w:rPr>
          <w:rFonts w:ascii="Times New Roman" w:eastAsia="Times New Roman" w:hAnsi="Times New Roman" w:cs="Times New Roman"/>
          <w:kern w:val="20"/>
          <w:sz w:val="24"/>
          <w:szCs w:val="20"/>
          <w:lang w:val="ru-RU" w:eastAsia="ru-RU"/>
        </w:rPr>
        <w:t xml:space="preserve">.7 У </w:t>
      </w:r>
      <w:proofErr w:type="spellStart"/>
      <w:r w:rsidRPr="00ED7F78">
        <w:rPr>
          <w:rFonts w:ascii="Times New Roman" w:eastAsia="Times New Roman" w:hAnsi="Times New Roman" w:cs="Times New Roman"/>
          <w:kern w:val="20"/>
          <w:sz w:val="24"/>
          <w:szCs w:val="20"/>
          <w:lang w:val="ru-RU" w:eastAsia="ru-RU"/>
        </w:rPr>
        <w:t>разі</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незгоди</w:t>
      </w:r>
      <w:proofErr w:type="spellEnd"/>
      <w:r w:rsidRPr="00ED7F78">
        <w:rPr>
          <w:rFonts w:ascii="Times New Roman" w:eastAsia="Times New Roman" w:hAnsi="Times New Roman" w:cs="Times New Roman"/>
          <w:kern w:val="20"/>
          <w:sz w:val="24"/>
          <w:szCs w:val="20"/>
          <w:lang w:val="ru-RU" w:eastAsia="ru-RU"/>
        </w:rPr>
        <w:t xml:space="preserve"> з </w:t>
      </w:r>
      <w:proofErr w:type="spellStart"/>
      <w:r w:rsidRPr="00ED7F78">
        <w:rPr>
          <w:rFonts w:ascii="Times New Roman" w:eastAsia="Times New Roman" w:hAnsi="Times New Roman" w:cs="Times New Roman"/>
          <w:kern w:val="20"/>
          <w:sz w:val="24"/>
          <w:szCs w:val="20"/>
          <w:lang w:val="ru-RU" w:eastAsia="ru-RU"/>
        </w:rPr>
        <w:t>рішенням</w:t>
      </w:r>
      <w:proofErr w:type="spellEnd"/>
      <w:r w:rsidRPr="00ED7F78">
        <w:rPr>
          <w:rFonts w:ascii="Times New Roman" w:eastAsia="Times New Roman" w:hAnsi="Times New Roman" w:cs="Times New Roman"/>
          <w:kern w:val="20"/>
          <w:sz w:val="24"/>
          <w:szCs w:val="20"/>
          <w:lang w:val="ru-RU" w:eastAsia="ru-RU"/>
        </w:rPr>
        <w:t xml:space="preserve"> О</w:t>
      </w:r>
      <w:r w:rsidRPr="00ED7F78">
        <w:rPr>
          <w:rFonts w:ascii="Times New Roman" w:eastAsia="Times New Roman" w:hAnsi="Times New Roman" w:cs="Times New Roman"/>
          <w:kern w:val="20"/>
          <w:sz w:val="24"/>
          <w:szCs w:val="20"/>
          <w:lang w:eastAsia="ru-RU"/>
        </w:rPr>
        <w:t>ОВ</w:t>
      </w:r>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заявник</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має</w:t>
      </w:r>
      <w:proofErr w:type="spellEnd"/>
      <w:r w:rsidRPr="00ED7F78">
        <w:rPr>
          <w:rFonts w:ascii="Times New Roman" w:eastAsia="Times New Roman" w:hAnsi="Times New Roman" w:cs="Times New Roman"/>
          <w:kern w:val="20"/>
          <w:sz w:val="24"/>
          <w:szCs w:val="20"/>
          <w:lang w:val="ru-RU" w:eastAsia="ru-RU"/>
        </w:rPr>
        <w:t xml:space="preserve"> право </w:t>
      </w:r>
      <w:proofErr w:type="spellStart"/>
      <w:r w:rsidRPr="00ED7F78">
        <w:rPr>
          <w:rFonts w:ascii="Times New Roman" w:eastAsia="Times New Roman" w:hAnsi="Times New Roman" w:cs="Times New Roman"/>
          <w:kern w:val="20"/>
          <w:sz w:val="24"/>
          <w:szCs w:val="20"/>
          <w:lang w:val="ru-RU" w:eastAsia="ru-RU"/>
        </w:rPr>
        <w:t>протягом</w:t>
      </w:r>
      <w:proofErr w:type="spellEnd"/>
      <w:r w:rsidRPr="00ED7F78">
        <w:rPr>
          <w:rFonts w:ascii="Times New Roman" w:eastAsia="Times New Roman" w:hAnsi="Times New Roman" w:cs="Times New Roman"/>
          <w:kern w:val="20"/>
          <w:sz w:val="24"/>
          <w:szCs w:val="20"/>
          <w:lang w:val="ru-RU" w:eastAsia="ru-RU"/>
        </w:rPr>
        <w:t xml:space="preserve"> десяти </w:t>
      </w:r>
      <w:proofErr w:type="spellStart"/>
      <w:r w:rsidRPr="00ED7F78">
        <w:rPr>
          <w:rFonts w:ascii="Times New Roman" w:eastAsia="Times New Roman" w:hAnsi="Times New Roman" w:cs="Times New Roman"/>
          <w:kern w:val="20"/>
          <w:sz w:val="24"/>
          <w:szCs w:val="20"/>
          <w:lang w:val="ru-RU" w:eastAsia="ru-RU"/>
        </w:rPr>
        <w:t>днів</w:t>
      </w:r>
      <w:proofErr w:type="spellEnd"/>
      <w:r w:rsidRPr="00ED7F78">
        <w:rPr>
          <w:rFonts w:ascii="Times New Roman" w:eastAsia="Times New Roman" w:hAnsi="Times New Roman" w:cs="Times New Roman"/>
          <w:kern w:val="20"/>
          <w:sz w:val="24"/>
          <w:szCs w:val="20"/>
          <w:lang w:val="ru-RU" w:eastAsia="ru-RU"/>
        </w:rPr>
        <w:t xml:space="preserve"> з дня </w:t>
      </w:r>
      <w:proofErr w:type="spellStart"/>
      <w:r w:rsidRPr="00ED7F78">
        <w:rPr>
          <w:rFonts w:ascii="Times New Roman" w:eastAsia="Times New Roman" w:hAnsi="Times New Roman" w:cs="Times New Roman"/>
          <w:kern w:val="20"/>
          <w:sz w:val="24"/>
          <w:szCs w:val="20"/>
          <w:lang w:val="ru-RU" w:eastAsia="ru-RU"/>
        </w:rPr>
        <w:t>одержання</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рішення</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звернутися</w:t>
      </w:r>
      <w:proofErr w:type="spellEnd"/>
      <w:r w:rsidRPr="00ED7F78">
        <w:rPr>
          <w:rFonts w:ascii="Times New Roman" w:eastAsia="Times New Roman" w:hAnsi="Times New Roman" w:cs="Times New Roman"/>
          <w:kern w:val="20"/>
          <w:sz w:val="24"/>
          <w:szCs w:val="20"/>
          <w:lang w:val="ru-RU" w:eastAsia="ru-RU"/>
        </w:rPr>
        <w:t xml:space="preserve"> до</w:t>
      </w:r>
      <w:r w:rsidRPr="00ED7F78">
        <w:rPr>
          <w:rFonts w:ascii="Times New Roman" w:eastAsia="Times New Roman" w:hAnsi="Times New Roman" w:cs="Times New Roman"/>
          <w:kern w:val="20"/>
          <w:sz w:val="24"/>
          <w:szCs w:val="20"/>
          <w:lang w:eastAsia="ru-RU"/>
        </w:rPr>
        <w:t xml:space="preserve"> </w:t>
      </w:r>
      <w:proofErr w:type="spellStart"/>
      <w:r w:rsidRPr="00ED7F78">
        <w:rPr>
          <w:rFonts w:ascii="Times New Roman" w:eastAsia="Times New Roman" w:hAnsi="Times New Roman" w:cs="Times New Roman"/>
          <w:kern w:val="20"/>
          <w:sz w:val="24"/>
          <w:szCs w:val="20"/>
          <w:lang w:val="ru-RU" w:eastAsia="ru-RU"/>
        </w:rPr>
        <w:t>центральни</w:t>
      </w:r>
      <w:proofErr w:type="spellEnd"/>
      <w:r w:rsidRPr="00ED7F78">
        <w:rPr>
          <w:rFonts w:ascii="Times New Roman" w:eastAsia="Times New Roman" w:hAnsi="Times New Roman" w:cs="Times New Roman"/>
          <w:kern w:val="20"/>
          <w:sz w:val="24"/>
          <w:szCs w:val="20"/>
          <w:lang w:eastAsia="ru-RU"/>
        </w:rPr>
        <w:t>х</w:t>
      </w:r>
      <w:r w:rsidRPr="00ED7F78">
        <w:rPr>
          <w:rFonts w:ascii="Times New Roman" w:eastAsia="Times New Roman" w:hAnsi="Times New Roman" w:cs="Times New Roman"/>
          <w:kern w:val="20"/>
          <w:sz w:val="24"/>
          <w:szCs w:val="20"/>
          <w:lang w:val="ru-RU" w:eastAsia="ru-RU"/>
        </w:rPr>
        <w:t xml:space="preserve"> орган</w:t>
      </w:r>
      <w:proofErr w:type="spellStart"/>
      <w:r w:rsidRPr="00ED7F78">
        <w:rPr>
          <w:rFonts w:ascii="Times New Roman" w:eastAsia="Times New Roman" w:hAnsi="Times New Roman" w:cs="Times New Roman"/>
          <w:kern w:val="20"/>
          <w:sz w:val="24"/>
          <w:szCs w:val="20"/>
          <w:lang w:eastAsia="ru-RU"/>
        </w:rPr>
        <w:t>ів</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виконавчої</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влади</w:t>
      </w:r>
      <w:proofErr w:type="spellEnd"/>
      <w:r w:rsidRPr="00ED7F78">
        <w:rPr>
          <w:rFonts w:ascii="Times New Roman" w:eastAsia="Times New Roman" w:hAnsi="Times New Roman" w:cs="Times New Roman"/>
          <w:kern w:val="20"/>
          <w:sz w:val="24"/>
          <w:szCs w:val="20"/>
          <w:lang w:val="ru-RU" w:eastAsia="ru-RU"/>
        </w:rPr>
        <w:t xml:space="preserve">, на </w:t>
      </w:r>
      <w:proofErr w:type="spellStart"/>
      <w:r w:rsidRPr="00ED7F78">
        <w:rPr>
          <w:rFonts w:ascii="Times New Roman" w:eastAsia="Times New Roman" w:hAnsi="Times New Roman" w:cs="Times New Roman"/>
          <w:kern w:val="20"/>
          <w:sz w:val="24"/>
          <w:szCs w:val="20"/>
          <w:lang w:val="ru-RU" w:eastAsia="ru-RU"/>
        </w:rPr>
        <w:t>які</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покладено</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виконання</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функцій</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технічного</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регулювання</w:t>
      </w:r>
      <w:proofErr w:type="spellEnd"/>
      <w:r w:rsidRPr="00ED7F78">
        <w:rPr>
          <w:rFonts w:ascii="Times New Roman" w:eastAsia="Times New Roman" w:hAnsi="Times New Roman" w:cs="Times New Roman"/>
          <w:kern w:val="20"/>
          <w:sz w:val="24"/>
          <w:szCs w:val="20"/>
          <w:lang w:val="ru-RU" w:eastAsia="ru-RU"/>
        </w:rPr>
        <w:t xml:space="preserve"> у </w:t>
      </w:r>
      <w:r w:rsidRPr="00ED7F78">
        <w:rPr>
          <w:rFonts w:ascii="Times New Roman" w:eastAsia="Times New Roman" w:hAnsi="Times New Roman" w:cs="Times New Roman"/>
          <w:kern w:val="20"/>
          <w:sz w:val="24"/>
          <w:szCs w:val="20"/>
          <w:lang w:eastAsia="ru-RU"/>
        </w:rPr>
        <w:t>даній сфері діяльності</w:t>
      </w:r>
      <w:r w:rsidRPr="00ED7F78">
        <w:rPr>
          <w:rFonts w:ascii="Times New Roman" w:eastAsia="Times New Roman" w:hAnsi="Times New Roman" w:cs="Times New Roman"/>
          <w:kern w:val="20"/>
          <w:sz w:val="24"/>
          <w:szCs w:val="20"/>
          <w:lang w:val="ru-RU" w:eastAsia="ru-RU"/>
        </w:rPr>
        <w:t xml:space="preserve">, а </w:t>
      </w:r>
      <w:proofErr w:type="spellStart"/>
      <w:r w:rsidRPr="00ED7F78">
        <w:rPr>
          <w:rFonts w:ascii="Times New Roman" w:eastAsia="Times New Roman" w:hAnsi="Times New Roman" w:cs="Times New Roman"/>
          <w:kern w:val="20"/>
          <w:sz w:val="24"/>
          <w:szCs w:val="20"/>
          <w:lang w:val="ru-RU" w:eastAsia="ru-RU"/>
        </w:rPr>
        <w:t>також</w:t>
      </w:r>
      <w:proofErr w:type="spellEnd"/>
      <w:r w:rsidRPr="00ED7F78">
        <w:rPr>
          <w:rFonts w:ascii="Times New Roman" w:eastAsia="Times New Roman" w:hAnsi="Times New Roman" w:cs="Times New Roman"/>
          <w:kern w:val="20"/>
          <w:sz w:val="24"/>
          <w:szCs w:val="20"/>
          <w:lang w:val="ru-RU" w:eastAsia="ru-RU"/>
        </w:rPr>
        <w:t xml:space="preserve"> до суду, </w:t>
      </w:r>
      <w:proofErr w:type="spellStart"/>
      <w:r w:rsidRPr="00ED7F78">
        <w:rPr>
          <w:rFonts w:ascii="Times New Roman" w:eastAsia="Times New Roman" w:hAnsi="Times New Roman" w:cs="Times New Roman"/>
          <w:kern w:val="20"/>
          <w:sz w:val="24"/>
          <w:szCs w:val="20"/>
          <w:lang w:val="ru-RU" w:eastAsia="ru-RU"/>
        </w:rPr>
        <w:t>арбітражного</w:t>
      </w:r>
      <w:proofErr w:type="spellEnd"/>
      <w:r w:rsidRPr="00ED7F78">
        <w:rPr>
          <w:rFonts w:ascii="Times New Roman" w:eastAsia="Times New Roman" w:hAnsi="Times New Roman" w:cs="Times New Roman"/>
          <w:kern w:val="20"/>
          <w:sz w:val="24"/>
          <w:szCs w:val="20"/>
          <w:lang w:val="ru-RU" w:eastAsia="ru-RU"/>
        </w:rPr>
        <w:t xml:space="preserve"> суду </w:t>
      </w:r>
      <w:proofErr w:type="spellStart"/>
      <w:r w:rsidRPr="00ED7F78">
        <w:rPr>
          <w:rFonts w:ascii="Times New Roman" w:eastAsia="Times New Roman" w:hAnsi="Times New Roman" w:cs="Times New Roman"/>
          <w:kern w:val="20"/>
          <w:sz w:val="24"/>
          <w:szCs w:val="20"/>
          <w:lang w:val="ru-RU" w:eastAsia="ru-RU"/>
        </w:rPr>
        <w:t>згідно</w:t>
      </w:r>
      <w:proofErr w:type="spellEnd"/>
      <w:r w:rsidRPr="00ED7F78">
        <w:rPr>
          <w:rFonts w:ascii="Times New Roman" w:eastAsia="Times New Roman" w:hAnsi="Times New Roman" w:cs="Times New Roman"/>
          <w:kern w:val="20"/>
          <w:sz w:val="24"/>
          <w:szCs w:val="20"/>
          <w:lang w:val="ru-RU" w:eastAsia="ru-RU"/>
        </w:rPr>
        <w:t xml:space="preserve"> з </w:t>
      </w:r>
      <w:proofErr w:type="spellStart"/>
      <w:r w:rsidRPr="00ED7F78">
        <w:rPr>
          <w:rFonts w:ascii="Times New Roman" w:eastAsia="Times New Roman" w:hAnsi="Times New Roman" w:cs="Times New Roman"/>
          <w:kern w:val="20"/>
          <w:sz w:val="24"/>
          <w:szCs w:val="20"/>
          <w:lang w:val="ru-RU" w:eastAsia="ru-RU"/>
        </w:rPr>
        <w:t>чинним</w:t>
      </w:r>
      <w:proofErr w:type="spellEnd"/>
      <w:r w:rsidRPr="00ED7F78">
        <w:rPr>
          <w:rFonts w:ascii="Times New Roman" w:eastAsia="Times New Roman" w:hAnsi="Times New Roman" w:cs="Times New Roman"/>
          <w:kern w:val="20"/>
          <w:sz w:val="24"/>
          <w:szCs w:val="20"/>
          <w:lang w:val="ru-RU" w:eastAsia="ru-RU"/>
        </w:rPr>
        <w:t xml:space="preserve"> </w:t>
      </w:r>
      <w:proofErr w:type="spellStart"/>
      <w:r w:rsidRPr="00ED7F78">
        <w:rPr>
          <w:rFonts w:ascii="Times New Roman" w:eastAsia="Times New Roman" w:hAnsi="Times New Roman" w:cs="Times New Roman"/>
          <w:kern w:val="20"/>
          <w:sz w:val="24"/>
          <w:szCs w:val="20"/>
          <w:lang w:val="ru-RU" w:eastAsia="ru-RU"/>
        </w:rPr>
        <w:t>законодавством</w:t>
      </w:r>
      <w:proofErr w:type="spellEnd"/>
      <w:r w:rsidRPr="00ED7F78">
        <w:rPr>
          <w:rFonts w:ascii="Times New Roman" w:eastAsia="Times New Roman" w:hAnsi="Times New Roman" w:cs="Times New Roman"/>
          <w:kern w:val="20"/>
          <w:sz w:val="24"/>
          <w:szCs w:val="20"/>
          <w:lang w:val="ru-RU" w:eastAsia="ru-RU"/>
        </w:rPr>
        <w:t>.</w:t>
      </w:r>
    </w:p>
    <w:p w:rsidR="00B57294" w:rsidRDefault="00B57294"/>
    <w:sectPr w:rsidR="00B5729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 Helvetica"/>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altName w:val="Andale Mono"/>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3697E"/>
    <w:multiLevelType w:val="hybridMultilevel"/>
    <w:tmpl w:val="C3925530"/>
    <w:lvl w:ilvl="0" w:tplc="90684F82">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78"/>
    <w:rsid w:val="008740EA"/>
    <w:rsid w:val="00921A3C"/>
    <w:rsid w:val="00B57294"/>
    <w:rsid w:val="00ED7F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9643</Words>
  <Characters>5497</Characters>
  <Application>Microsoft Office Word</Application>
  <DocSecurity>0</DocSecurity>
  <Lines>45</Lines>
  <Paragraphs>30</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2021-12-09T08:48:00Z</dcterms:created>
  <dcterms:modified xsi:type="dcterms:W3CDTF">2021-12-09T09:50:00Z</dcterms:modified>
</cp:coreProperties>
</file>