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C9" w:rsidRDefault="008874C9" w:rsidP="00186E5A">
      <w:pPr>
        <w:pStyle w:val="ListParagraph"/>
        <w:spacing w:after="200" w:line="288" w:lineRule="auto"/>
        <w:ind w:left="0" w:firstLine="426"/>
        <w:jc w:val="center"/>
        <w:rPr>
          <w:rFonts w:ascii="Tahoma" w:hAnsi="Tahoma" w:cs="Tahoma"/>
          <w:sz w:val="20"/>
          <w:szCs w:val="20"/>
          <w:lang w:val="uk-UA"/>
        </w:rPr>
      </w:pPr>
      <w:bookmarkStart w:id="0" w:name="_GoBack"/>
      <w:bookmarkEnd w:id="0"/>
    </w:p>
    <w:p w:rsidR="008874C9" w:rsidRDefault="008874C9" w:rsidP="00186E5A">
      <w:pPr>
        <w:pStyle w:val="ListParagraph"/>
        <w:spacing w:after="200" w:line="288" w:lineRule="auto"/>
        <w:ind w:left="0" w:firstLine="426"/>
        <w:jc w:val="center"/>
        <w:rPr>
          <w:rFonts w:ascii="Tahoma" w:hAnsi="Tahoma" w:cs="Tahoma"/>
          <w:sz w:val="20"/>
          <w:szCs w:val="20"/>
          <w:lang w:val="uk-UA"/>
        </w:rPr>
      </w:pPr>
    </w:p>
    <w:p w:rsidR="008874C9" w:rsidRDefault="008874C9" w:rsidP="00186E5A">
      <w:pPr>
        <w:pStyle w:val="ListParagraph"/>
        <w:spacing w:after="200" w:line="288" w:lineRule="auto"/>
        <w:ind w:left="0" w:firstLine="426"/>
        <w:jc w:val="center"/>
        <w:rPr>
          <w:rFonts w:ascii="Tahoma" w:hAnsi="Tahoma" w:cs="Tahoma"/>
          <w:sz w:val="20"/>
          <w:szCs w:val="20"/>
          <w:lang w:val="uk-UA"/>
        </w:rPr>
      </w:pPr>
    </w:p>
    <w:p w:rsidR="008874C9" w:rsidRDefault="008874C9" w:rsidP="00186E5A">
      <w:pPr>
        <w:pStyle w:val="ListParagraph"/>
        <w:spacing w:after="200" w:line="288" w:lineRule="auto"/>
        <w:ind w:left="0" w:firstLine="426"/>
        <w:jc w:val="center"/>
        <w:rPr>
          <w:rFonts w:ascii="Tahoma" w:hAnsi="Tahoma" w:cs="Tahoma"/>
          <w:sz w:val="20"/>
          <w:szCs w:val="20"/>
          <w:lang w:val="uk-UA"/>
        </w:rPr>
      </w:pPr>
    </w:p>
    <w:p w:rsidR="008874C9" w:rsidRDefault="008874C9" w:rsidP="00186E5A">
      <w:pPr>
        <w:pStyle w:val="ListParagraph"/>
        <w:spacing w:after="200" w:line="288" w:lineRule="auto"/>
        <w:ind w:left="0" w:firstLine="426"/>
        <w:jc w:val="center"/>
        <w:rPr>
          <w:rFonts w:ascii="Tahoma" w:hAnsi="Tahoma" w:cs="Tahoma"/>
          <w:sz w:val="20"/>
          <w:szCs w:val="20"/>
          <w:lang w:val="uk-UA"/>
        </w:rPr>
      </w:pPr>
    </w:p>
    <w:p w:rsidR="008874C9" w:rsidRDefault="008874C9" w:rsidP="00186E5A">
      <w:pPr>
        <w:pStyle w:val="ListParagraph"/>
        <w:spacing w:after="200" w:line="288" w:lineRule="auto"/>
        <w:ind w:left="0" w:firstLine="426"/>
        <w:jc w:val="center"/>
        <w:rPr>
          <w:rFonts w:ascii="Tahoma" w:hAnsi="Tahoma" w:cs="Tahoma"/>
          <w:sz w:val="20"/>
          <w:szCs w:val="20"/>
          <w:lang w:val="uk-UA"/>
        </w:rPr>
      </w:pPr>
    </w:p>
    <w:p w:rsidR="008874C9" w:rsidRDefault="008874C9" w:rsidP="00186E5A">
      <w:pPr>
        <w:pStyle w:val="ListParagraph"/>
        <w:spacing w:after="200" w:line="288" w:lineRule="auto"/>
        <w:ind w:left="0" w:firstLine="426"/>
        <w:jc w:val="center"/>
        <w:rPr>
          <w:rFonts w:ascii="Tahoma" w:hAnsi="Tahoma" w:cs="Tahoma"/>
          <w:sz w:val="20"/>
          <w:szCs w:val="20"/>
          <w:lang w:val="uk-UA"/>
        </w:rPr>
      </w:pPr>
    </w:p>
    <w:p w:rsidR="008874C9" w:rsidRDefault="008874C9" w:rsidP="00186E5A">
      <w:pPr>
        <w:pStyle w:val="ListParagraph"/>
        <w:spacing w:after="200" w:line="288" w:lineRule="auto"/>
        <w:ind w:left="0" w:firstLine="426"/>
        <w:jc w:val="center"/>
        <w:rPr>
          <w:rFonts w:ascii="Tahoma" w:hAnsi="Tahoma" w:cs="Tahoma"/>
          <w:sz w:val="20"/>
          <w:szCs w:val="20"/>
          <w:lang w:val="uk-UA"/>
        </w:rPr>
      </w:pPr>
    </w:p>
    <w:p w:rsidR="008874C9" w:rsidRDefault="008874C9" w:rsidP="00186E5A">
      <w:pPr>
        <w:pStyle w:val="ListParagraph"/>
        <w:spacing w:after="200" w:line="288" w:lineRule="auto"/>
        <w:ind w:left="0" w:firstLine="426"/>
        <w:jc w:val="center"/>
        <w:rPr>
          <w:rFonts w:ascii="Tahoma" w:hAnsi="Tahoma" w:cs="Tahoma"/>
          <w:sz w:val="20"/>
          <w:szCs w:val="20"/>
          <w:lang w:val="uk-UA"/>
        </w:rPr>
      </w:pPr>
    </w:p>
    <w:p w:rsidR="008874C9" w:rsidRDefault="008874C9" w:rsidP="00186E5A">
      <w:pPr>
        <w:pStyle w:val="ListParagraph"/>
        <w:spacing w:after="200" w:line="288" w:lineRule="auto"/>
        <w:ind w:left="0" w:firstLine="426"/>
        <w:jc w:val="center"/>
        <w:rPr>
          <w:rFonts w:ascii="Tahoma" w:hAnsi="Tahoma" w:cs="Tahoma"/>
          <w:sz w:val="20"/>
          <w:szCs w:val="20"/>
          <w:lang w:val="uk-UA"/>
        </w:rPr>
      </w:pPr>
    </w:p>
    <w:p w:rsidR="008874C9" w:rsidRDefault="008874C9" w:rsidP="00186E5A">
      <w:pPr>
        <w:pStyle w:val="ListParagraph"/>
        <w:spacing w:after="200" w:line="288" w:lineRule="auto"/>
        <w:ind w:left="0" w:firstLine="426"/>
        <w:jc w:val="center"/>
        <w:rPr>
          <w:rFonts w:ascii="Tahoma" w:hAnsi="Tahoma" w:cs="Tahoma"/>
          <w:sz w:val="20"/>
          <w:szCs w:val="20"/>
          <w:lang w:val="uk-UA"/>
        </w:rPr>
      </w:pPr>
    </w:p>
    <w:p w:rsidR="008874C9" w:rsidRDefault="008874C9" w:rsidP="00186E5A">
      <w:pPr>
        <w:pStyle w:val="ListParagraph"/>
        <w:spacing w:after="200" w:line="288" w:lineRule="auto"/>
        <w:ind w:left="0" w:firstLine="426"/>
        <w:jc w:val="center"/>
        <w:rPr>
          <w:rFonts w:ascii="Tahoma" w:hAnsi="Tahoma" w:cs="Tahoma"/>
          <w:sz w:val="20"/>
          <w:szCs w:val="20"/>
          <w:lang w:val="uk-UA"/>
        </w:rPr>
      </w:pPr>
    </w:p>
    <w:p w:rsidR="008874C9" w:rsidRDefault="008874C9" w:rsidP="00186E5A">
      <w:pPr>
        <w:pStyle w:val="ListParagraph"/>
        <w:spacing w:after="200" w:line="288" w:lineRule="auto"/>
        <w:ind w:left="0" w:firstLine="426"/>
        <w:jc w:val="center"/>
        <w:rPr>
          <w:rFonts w:ascii="Tahoma" w:hAnsi="Tahoma" w:cs="Tahoma"/>
          <w:sz w:val="20"/>
          <w:szCs w:val="20"/>
          <w:lang w:val="uk-UA"/>
        </w:rPr>
      </w:pPr>
    </w:p>
    <w:p w:rsidR="008874C9" w:rsidRPr="00303FF2" w:rsidRDefault="008874C9" w:rsidP="00186E5A">
      <w:pPr>
        <w:pStyle w:val="ListParagraph"/>
        <w:spacing w:after="200" w:line="288" w:lineRule="auto"/>
        <w:ind w:left="0" w:firstLine="426"/>
        <w:jc w:val="center"/>
        <w:rPr>
          <w:rFonts w:ascii="Times New Roman" w:hAnsi="Times New Roman"/>
          <w:sz w:val="28"/>
          <w:szCs w:val="28"/>
          <w:lang w:val="uk-UA"/>
        </w:rPr>
      </w:pPr>
    </w:p>
    <w:p w:rsidR="008874C9" w:rsidRPr="00303FF2" w:rsidRDefault="008874C9" w:rsidP="00186E5A">
      <w:pPr>
        <w:pStyle w:val="ListParagraph"/>
        <w:spacing w:after="200" w:line="288" w:lineRule="auto"/>
        <w:ind w:left="0" w:firstLine="426"/>
        <w:jc w:val="center"/>
        <w:rPr>
          <w:rFonts w:ascii="Times New Roman" w:hAnsi="Times New Roman"/>
          <w:b/>
          <w:sz w:val="28"/>
          <w:szCs w:val="28"/>
          <w:lang w:val="uk-UA"/>
        </w:rPr>
      </w:pPr>
      <w:r w:rsidRPr="00303FF2">
        <w:rPr>
          <w:rFonts w:ascii="Times New Roman" w:hAnsi="Times New Roman"/>
          <w:b/>
          <w:sz w:val="28"/>
          <w:szCs w:val="28"/>
          <w:lang w:val="uk-UA"/>
        </w:rPr>
        <w:t xml:space="preserve">МЕТОДИЧНІ НАСТАНОВИ ЩОДО ЗАСТОСУВАННЯ ГНУЧКОГО (СПРОЩЕНОГО) ПІДХОДУ ДО ВПРОВАДЖЕННЯ ПРОЦЕДУР, ЗАСНОВАНИХ НА ПРИНЦИПАХ СИСТЕМИ АНАЛІЗУ НЕБЕЗПЕЧНИХ ФАКТОРІВ ТА КОНТРОЛЮ У КРИТИЧНИХ ТОЧКАХ (НАССР) </w:t>
      </w:r>
    </w:p>
    <w:p w:rsidR="008874C9" w:rsidRPr="00303FF2" w:rsidRDefault="008874C9" w:rsidP="00186E5A">
      <w:pPr>
        <w:pStyle w:val="ListParagraph"/>
        <w:spacing w:after="200" w:line="288" w:lineRule="auto"/>
        <w:ind w:left="0" w:firstLine="426"/>
        <w:jc w:val="center"/>
        <w:rPr>
          <w:rFonts w:ascii="Times New Roman" w:hAnsi="Times New Roman"/>
          <w:sz w:val="28"/>
          <w:szCs w:val="28"/>
          <w:highlight w:val="red"/>
          <w:lang w:val="uk-UA"/>
        </w:rPr>
      </w:pPr>
      <w:r w:rsidRPr="00303FF2">
        <w:rPr>
          <w:rFonts w:ascii="Times New Roman" w:hAnsi="Times New Roman"/>
          <w:sz w:val="28"/>
          <w:szCs w:val="28"/>
          <w:highlight w:val="red"/>
          <w:lang w:val="uk-UA"/>
        </w:rPr>
        <w:br w:type="page"/>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 xml:space="preserve">Метою цього документу є надання практичних порад </w:t>
      </w:r>
      <w:r>
        <w:rPr>
          <w:rFonts w:ascii="Times New Roman" w:hAnsi="Times New Roman"/>
          <w:sz w:val="28"/>
          <w:szCs w:val="28"/>
          <w:lang w:val="uk-UA"/>
        </w:rPr>
        <w:t>і</w:t>
      </w:r>
      <w:r w:rsidRPr="00303FF2">
        <w:rPr>
          <w:rFonts w:ascii="Times New Roman" w:hAnsi="Times New Roman"/>
          <w:sz w:val="28"/>
          <w:szCs w:val="28"/>
          <w:lang w:val="uk-UA"/>
        </w:rPr>
        <w:t>з застосування гнучкого (спрощеного) підходу до впровадження процедур, заснованих на принципах системи НАССР, відповідно до оцінки ризиків. Рекомендації</w:t>
      </w:r>
      <w:r>
        <w:rPr>
          <w:rFonts w:ascii="Times New Roman" w:hAnsi="Times New Roman"/>
          <w:sz w:val="28"/>
          <w:szCs w:val="28"/>
          <w:lang w:val="uk-UA"/>
        </w:rPr>
        <w:t>, зазначені в методичних настановах,</w:t>
      </w:r>
      <w:r w:rsidRPr="00303FF2">
        <w:rPr>
          <w:rFonts w:ascii="Times New Roman" w:hAnsi="Times New Roman"/>
          <w:sz w:val="28"/>
          <w:szCs w:val="28"/>
          <w:lang w:val="uk-UA"/>
        </w:rPr>
        <w:t xml:space="preserve"> будуть корисними для застосування операторами ринку, </w:t>
      </w:r>
      <w:r>
        <w:rPr>
          <w:rFonts w:ascii="Times New Roman" w:hAnsi="Times New Roman"/>
          <w:sz w:val="28"/>
          <w:szCs w:val="28"/>
          <w:lang w:val="uk-UA"/>
        </w:rPr>
        <w:t>в управлінні яких перебувають малі потужності</w:t>
      </w:r>
      <w:r w:rsidRPr="00303FF2">
        <w:rPr>
          <w:rFonts w:ascii="Times New Roman" w:hAnsi="Times New Roman"/>
          <w:sz w:val="28"/>
          <w:szCs w:val="28"/>
          <w:lang w:val="uk-UA"/>
        </w:rPr>
        <w:t>, а т</w:t>
      </w:r>
      <w:r>
        <w:rPr>
          <w:rFonts w:ascii="Times New Roman" w:hAnsi="Times New Roman"/>
          <w:sz w:val="28"/>
          <w:szCs w:val="28"/>
          <w:lang w:val="uk-UA"/>
        </w:rPr>
        <w:t xml:space="preserve">акож для тих операторів ринку, </w:t>
      </w:r>
      <w:r w:rsidRPr="00303FF2">
        <w:rPr>
          <w:rFonts w:ascii="Times New Roman" w:hAnsi="Times New Roman"/>
          <w:sz w:val="28"/>
          <w:szCs w:val="28"/>
          <w:lang w:val="uk-UA"/>
        </w:rPr>
        <w:t>потужності яких не відповідають визначенню малих, однак на них здійснюються прості технологічні процеси, які не становлять ризику за</w:t>
      </w:r>
      <w:r>
        <w:rPr>
          <w:rFonts w:ascii="Times New Roman" w:hAnsi="Times New Roman"/>
          <w:sz w:val="28"/>
          <w:szCs w:val="28"/>
          <w:lang w:val="uk-UA"/>
        </w:rPr>
        <w:t>бруднення харчового продукту, або</w:t>
      </w:r>
      <w:r w:rsidRPr="00303FF2">
        <w:rPr>
          <w:rFonts w:ascii="Times New Roman" w:hAnsi="Times New Roman"/>
          <w:sz w:val="28"/>
          <w:szCs w:val="28"/>
          <w:lang w:val="uk-UA"/>
        </w:rPr>
        <w:t xml:space="preserve"> харчові продукти не є чутливими до забруднення (як правило, за умови виконання вимог законодавства, такі потужності належать до незначного ступеня ризику). </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Методичні настанови не мають на меті замінити собою вимоги законодавства щодо впровадження процедур, заснованих на при</w:t>
      </w:r>
      <w:r>
        <w:rPr>
          <w:rFonts w:ascii="Times New Roman" w:hAnsi="Times New Roman"/>
          <w:sz w:val="28"/>
          <w:szCs w:val="28"/>
          <w:lang w:val="uk-UA"/>
        </w:rPr>
        <w:t>нципах НАССР, що викладені у Законі</w:t>
      </w:r>
      <w:r w:rsidRPr="00303FF2">
        <w:rPr>
          <w:rFonts w:ascii="Times New Roman" w:hAnsi="Times New Roman"/>
          <w:sz w:val="28"/>
          <w:szCs w:val="28"/>
          <w:lang w:val="uk-UA"/>
        </w:rPr>
        <w:t xml:space="preserve"> Укр</w:t>
      </w:r>
      <w:r>
        <w:rPr>
          <w:rFonts w:ascii="Times New Roman" w:hAnsi="Times New Roman"/>
          <w:sz w:val="28"/>
          <w:szCs w:val="28"/>
          <w:lang w:val="uk-UA"/>
        </w:rPr>
        <w:t xml:space="preserve">аїни </w:t>
      </w:r>
      <w:r w:rsidRPr="00303FF2">
        <w:rPr>
          <w:rFonts w:ascii="Times New Roman" w:hAnsi="Times New Roman"/>
          <w:sz w:val="28"/>
          <w:szCs w:val="28"/>
          <w:lang w:val="uk-UA"/>
        </w:rPr>
        <w:t>«</w:t>
      </w:r>
      <w:r w:rsidRPr="00303FF2">
        <w:rPr>
          <w:rFonts w:ascii="Times New Roman" w:hAnsi="Times New Roman"/>
          <w:bCs/>
          <w:sz w:val="28"/>
          <w:szCs w:val="28"/>
          <w:lang w:val="uk-UA"/>
        </w:rPr>
        <w:t>Про основні принципи та вимоги до безпечності та якос</w:t>
      </w:r>
      <w:r>
        <w:rPr>
          <w:rFonts w:ascii="Times New Roman" w:hAnsi="Times New Roman"/>
          <w:bCs/>
          <w:sz w:val="28"/>
          <w:szCs w:val="28"/>
          <w:lang w:val="uk-UA"/>
        </w:rPr>
        <w:t>ті харчових продуктів» та наказі</w:t>
      </w:r>
      <w:r w:rsidRPr="00303FF2">
        <w:rPr>
          <w:rFonts w:ascii="Times New Roman" w:hAnsi="Times New Roman"/>
          <w:bCs/>
          <w:sz w:val="28"/>
          <w:szCs w:val="28"/>
          <w:lang w:val="uk-UA"/>
        </w:rPr>
        <w:t xml:space="preserve"> Міністерства аграрної по</w:t>
      </w:r>
      <w:r>
        <w:rPr>
          <w:rFonts w:ascii="Times New Roman" w:hAnsi="Times New Roman"/>
          <w:bCs/>
          <w:sz w:val="28"/>
          <w:szCs w:val="28"/>
          <w:lang w:val="uk-UA"/>
        </w:rPr>
        <w:t xml:space="preserve">літики та продовольства України </w:t>
      </w:r>
      <w:r w:rsidRPr="00303FF2">
        <w:rPr>
          <w:rFonts w:ascii="Times New Roman" w:hAnsi="Times New Roman"/>
          <w:bCs/>
          <w:sz w:val="28"/>
          <w:szCs w:val="28"/>
          <w:lang w:val="uk-UA"/>
        </w:rPr>
        <w:t>«</w:t>
      </w:r>
      <w:r w:rsidRPr="00303FF2">
        <w:rPr>
          <w:rFonts w:ascii="Times New Roman" w:hAnsi="Times New Roman"/>
          <w:bCs/>
          <w:color w:val="000000"/>
          <w:sz w:val="28"/>
          <w:szCs w:val="28"/>
          <w:shd w:val="clear" w:color="auto" w:fill="FFFFFF"/>
          <w:lang w:val="uk-UA"/>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sidRPr="00201E7A">
        <w:rPr>
          <w:rFonts w:ascii="Times New Roman" w:hAnsi="Times New Roman"/>
          <w:bCs/>
          <w:sz w:val="28"/>
          <w:szCs w:val="28"/>
          <w:lang w:val="uk-UA"/>
        </w:rPr>
        <w:t xml:space="preserve"> </w:t>
      </w:r>
      <w:r w:rsidRPr="00303FF2">
        <w:rPr>
          <w:rFonts w:ascii="Times New Roman" w:hAnsi="Times New Roman"/>
          <w:bCs/>
          <w:sz w:val="28"/>
          <w:szCs w:val="28"/>
          <w:lang w:val="uk-UA"/>
        </w:rPr>
        <w:t>від 01.10.2012</w:t>
      </w:r>
      <w:r>
        <w:rPr>
          <w:rFonts w:ascii="Times New Roman" w:hAnsi="Times New Roman"/>
          <w:bCs/>
          <w:sz w:val="28"/>
          <w:szCs w:val="28"/>
          <w:lang w:val="uk-UA"/>
        </w:rPr>
        <w:t xml:space="preserve"> </w:t>
      </w:r>
      <w:r w:rsidRPr="00303FF2">
        <w:rPr>
          <w:rFonts w:ascii="Times New Roman" w:hAnsi="Times New Roman"/>
          <w:bCs/>
          <w:sz w:val="28"/>
          <w:szCs w:val="28"/>
          <w:lang w:val="uk-UA"/>
        </w:rPr>
        <w:t>№ 590</w:t>
      </w:r>
      <w:r>
        <w:rPr>
          <w:rFonts w:ascii="Times New Roman" w:hAnsi="Times New Roman"/>
          <w:sz w:val="28"/>
          <w:szCs w:val="28"/>
          <w:lang w:val="uk-UA"/>
        </w:rPr>
        <w:t xml:space="preserve">, </w:t>
      </w:r>
      <w:r w:rsidRPr="00303FF2">
        <w:rPr>
          <w:rFonts w:ascii="Times New Roman" w:hAnsi="Times New Roman"/>
          <w:sz w:val="28"/>
          <w:szCs w:val="28"/>
          <w:lang w:val="uk-UA"/>
        </w:rPr>
        <w:t>а лише дають можливість адаптувати ці ви</w:t>
      </w:r>
      <w:r>
        <w:rPr>
          <w:rFonts w:ascii="Times New Roman" w:hAnsi="Times New Roman"/>
          <w:sz w:val="28"/>
          <w:szCs w:val="28"/>
          <w:lang w:val="uk-UA"/>
        </w:rPr>
        <w:t>моги на певних типах потужностей</w:t>
      </w:r>
      <w:r w:rsidRPr="00303FF2">
        <w:rPr>
          <w:rFonts w:ascii="Times New Roman" w:hAnsi="Times New Roman"/>
          <w:sz w:val="28"/>
          <w:szCs w:val="28"/>
          <w:lang w:val="uk-UA"/>
        </w:rPr>
        <w:t xml:space="preserve">. </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Перед використанням методичних настанов потрібно спершу о</w:t>
      </w:r>
      <w:r>
        <w:rPr>
          <w:rFonts w:ascii="Times New Roman" w:hAnsi="Times New Roman"/>
          <w:sz w:val="28"/>
          <w:szCs w:val="28"/>
          <w:lang w:val="uk-UA"/>
        </w:rPr>
        <w:t xml:space="preserve">знайомитися з вимогами </w:t>
      </w:r>
      <w:r w:rsidRPr="00303FF2">
        <w:rPr>
          <w:rFonts w:ascii="Times New Roman" w:hAnsi="Times New Roman"/>
          <w:sz w:val="28"/>
          <w:szCs w:val="28"/>
          <w:lang w:val="uk-UA"/>
        </w:rPr>
        <w:t>вище</w:t>
      </w:r>
      <w:r>
        <w:rPr>
          <w:rFonts w:ascii="Times New Roman" w:hAnsi="Times New Roman"/>
          <w:sz w:val="28"/>
          <w:szCs w:val="28"/>
          <w:lang w:val="uk-UA"/>
        </w:rPr>
        <w:t>зазначених</w:t>
      </w:r>
      <w:r w:rsidRPr="00303FF2">
        <w:rPr>
          <w:rFonts w:ascii="Times New Roman" w:hAnsi="Times New Roman"/>
          <w:sz w:val="28"/>
          <w:szCs w:val="28"/>
          <w:lang w:val="uk-UA"/>
        </w:rPr>
        <w:t xml:space="preserve"> законодавчих актів щодо впровадження процедур, заснованих на принципах НАССР.</w:t>
      </w:r>
    </w:p>
    <w:p w:rsidR="008874C9" w:rsidRPr="00303FF2" w:rsidRDefault="008874C9" w:rsidP="00186E5A">
      <w:pPr>
        <w:pStyle w:val="ListParagraph"/>
        <w:spacing w:after="200" w:line="288" w:lineRule="auto"/>
        <w:ind w:left="0" w:firstLine="426"/>
        <w:jc w:val="center"/>
        <w:rPr>
          <w:rFonts w:ascii="Times New Roman" w:hAnsi="Times New Roman"/>
          <w:sz w:val="28"/>
          <w:szCs w:val="28"/>
          <w:lang w:val="uk-UA"/>
        </w:rPr>
      </w:pPr>
      <w:r w:rsidRPr="00303FF2">
        <w:rPr>
          <w:rFonts w:ascii="Times New Roman" w:hAnsi="Times New Roman"/>
          <w:sz w:val="28"/>
          <w:szCs w:val="28"/>
          <w:lang w:val="uk-UA"/>
        </w:rPr>
        <w:br w:type="page"/>
      </w:r>
    </w:p>
    <w:p w:rsidR="008874C9" w:rsidRPr="00303FF2" w:rsidRDefault="008874C9" w:rsidP="00186E5A">
      <w:pPr>
        <w:pStyle w:val="ListParagraph"/>
        <w:spacing w:after="200" w:line="288" w:lineRule="auto"/>
        <w:ind w:left="0" w:firstLine="426"/>
        <w:jc w:val="center"/>
        <w:rPr>
          <w:rFonts w:ascii="Times New Roman" w:hAnsi="Times New Roman"/>
          <w:sz w:val="28"/>
          <w:szCs w:val="28"/>
          <w:lang w:val="uk-UA"/>
        </w:rPr>
      </w:pPr>
    </w:p>
    <w:p w:rsidR="008874C9" w:rsidRDefault="008874C9" w:rsidP="00186E5A">
      <w:pPr>
        <w:pStyle w:val="ListParagraph"/>
        <w:spacing w:after="200" w:line="288" w:lineRule="auto"/>
        <w:ind w:left="0" w:firstLine="426"/>
        <w:jc w:val="center"/>
        <w:rPr>
          <w:rFonts w:ascii="Times New Roman" w:hAnsi="Times New Roman"/>
          <w:b/>
          <w:sz w:val="28"/>
          <w:szCs w:val="28"/>
          <w:lang w:val="uk-UA"/>
        </w:rPr>
      </w:pPr>
      <w:r w:rsidRPr="00303FF2">
        <w:rPr>
          <w:rFonts w:ascii="Times New Roman" w:hAnsi="Times New Roman"/>
          <w:b/>
          <w:sz w:val="28"/>
          <w:szCs w:val="28"/>
          <w:lang w:val="uk-UA"/>
        </w:rPr>
        <w:t>ЗМІСТ</w:t>
      </w:r>
    </w:p>
    <w:p w:rsidR="008874C9" w:rsidRDefault="008874C9">
      <w:pPr>
        <w:pStyle w:val="TOCHeading"/>
      </w:pPr>
    </w:p>
    <w:p w:rsidR="008874C9" w:rsidRPr="00A2043B" w:rsidRDefault="008874C9">
      <w:pPr>
        <w:pStyle w:val="TOC1"/>
        <w:tabs>
          <w:tab w:val="left" w:pos="440"/>
          <w:tab w:val="right" w:leader="dot" w:pos="9679"/>
        </w:tabs>
        <w:rPr>
          <w:rFonts w:ascii="Calibri" w:hAnsi="Calibri" w:cs="Times New Roman"/>
          <w:bCs w:val="0"/>
          <w:noProof/>
          <w:sz w:val="22"/>
          <w:szCs w:val="22"/>
        </w:rPr>
      </w:pPr>
      <w:r>
        <w:rPr>
          <w:b/>
          <w:bCs w:val="0"/>
          <w:iCs/>
          <w:caps/>
          <w:szCs w:val="24"/>
        </w:rPr>
        <w:fldChar w:fldCharType="begin"/>
      </w:r>
      <w:r>
        <w:rPr>
          <w:b/>
          <w:bCs w:val="0"/>
          <w:iCs/>
          <w:caps/>
          <w:szCs w:val="24"/>
        </w:rPr>
        <w:instrText xml:space="preserve"> TOC \o "1-1" \h \z \u </w:instrText>
      </w:r>
      <w:r>
        <w:rPr>
          <w:b/>
          <w:bCs w:val="0"/>
          <w:iCs/>
          <w:caps/>
          <w:szCs w:val="24"/>
        </w:rPr>
        <w:fldChar w:fldCharType="separate"/>
      </w:r>
      <w:hyperlink w:anchor="_Toc37153906" w:history="1">
        <w:r w:rsidRPr="00A2043B">
          <w:rPr>
            <w:rStyle w:val="Hyperlink"/>
            <w:noProof/>
            <w:lang w:val="uk-UA"/>
          </w:rPr>
          <w:t>1.</w:t>
        </w:r>
        <w:r w:rsidRPr="00A2043B">
          <w:rPr>
            <w:rFonts w:ascii="Calibri" w:hAnsi="Calibri" w:cs="Times New Roman"/>
            <w:bCs w:val="0"/>
            <w:noProof/>
            <w:sz w:val="22"/>
            <w:szCs w:val="22"/>
          </w:rPr>
          <w:tab/>
        </w:r>
        <w:r w:rsidRPr="00A2043B">
          <w:rPr>
            <w:rStyle w:val="Hyperlink"/>
            <w:noProof/>
            <w:lang w:val="uk-UA"/>
          </w:rPr>
          <w:t>ОСОБЛИВОСТІ МАЛИХ ПОТУЖНОСТЕЙ ТА ПОТУЖНОСТЕЙ З НИЗЬКИМ АБО НЕЗНАЧНИМ СТУПЕНЕМ РИЗИКУ</w:t>
        </w:r>
        <w:r w:rsidRPr="00A2043B">
          <w:rPr>
            <w:noProof/>
            <w:webHidden/>
          </w:rPr>
          <w:tab/>
        </w:r>
        <w:r w:rsidRPr="00A2043B">
          <w:rPr>
            <w:noProof/>
            <w:webHidden/>
          </w:rPr>
          <w:fldChar w:fldCharType="begin"/>
        </w:r>
        <w:r w:rsidRPr="00A2043B">
          <w:rPr>
            <w:noProof/>
            <w:webHidden/>
          </w:rPr>
          <w:instrText xml:space="preserve"> PAGEREF _Toc37153906 \h </w:instrText>
        </w:r>
        <w:r w:rsidRPr="00A2043B">
          <w:rPr>
            <w:noProof/>
            <w:webHidden/>
          </w:rPr>
        </w:r>
        <w:r w:rsidRPr="00A2043B">
          <w:rPr>
            <w:noProof/>
            <w:webHidden/>
          </w:rPr>
          <w:fldChar w:fldCharType="separate"/>
        </w:r>
        <w:r w:rsidRPr="00A2043B">
          <w:rPr>
            <w:noProof/>
            <w:webHidden/>
          </w:rPr>
          <w:t>4</w:t>
        </w:r>
        <w:r w:rsidRPr="00A2043B">
          <w:rPr>
            <w:noProof/>
            <w:webHidden/>
          </w:rPr>
          <w:fldChar w:fldCharType="end"/>
        </w:r>
      </w:hyperlink>
    </w:p>
    <w:p w:rsidR="008874C9" w:rsidRPr="00A2043B" w:rsidRDefault="008874C9">
      <w:pPr>
        <w:pStyle w:val="TOC1"/>
        <w:tabs>
          <w:tab w:val="left" w:pos="440"/>
          <w:tab w:val="right" w:leader="dot" w:pos="9679"/>
        </w:tabs>
        <w:rPr>
          <w:rFonts w:ascii="Calibri" w:hAnsi="Calibri" w:cs="Times New Roman"/>
          <w:bCs w:val="0"/>
          <w:noProof/>
          <w:sz w:val="22"/>
          <w:szCs w:val="22"/>
        </w:rPr>
      </w:pPr>
      <w:hyperlink w:anchor="_Toc37153907" w:history="1">
        <w:r w:rsidRPr="00A2043B">
          <w:rPr>
            <w:rStyle w:val="Hyperlink"/>
            <w:noProof/>
            <w:lang w:val="uk-UA"/>
          </w:rPr>
          <w:t>2.</w:t>
        </w:r>
        <w:r w:rsidRPr="00A2043B">
          <w:rPr>
            <w:rFonts w:ascii="Calibri" w:hAnsi="Calibri" w:cs="Times New Roman"/>
            <w:bCs w:val="0"/>
            <w:noProof/>
            <w:sz w:val="22"/>
            <w:szCs w:val="22"/>
          </w:rPr>
          <w:tab/>
        </w:r>
        <w:r w:rsidRPr="00A2043B">
          <w:rPr>
            <w:rStyle w:val="Hyperlink"/>
            <w:noProof/>
            <w:lang w:val="uk-UA"/>
          </w:rPr>
          <w:t>CУТЬ ГНУЧКОГО (СПРОЩЕНОГО) ПІДХОДУ ДО ВПРОВАДЖЕННЯ ПРОЦЕДУР, ЗАСНОВАНИХ НА ПРИНЦИПАХ НАССР</w:t>
        </w:r>
        <w:r w:rsidRPr="00A2043B">
          <w:rPr>
            <w:noProof/>
            <w:webHidden/>
          </w:rPr>
          <w:tab/>
        </w:r>
        <w:r w:rsidRPr="00A2043B">
          <w:rPr>
            <w:noProof/>
            <w:webHidden/>
          </w:rPr>
          <w:fldChar w:fldCharType="begin"/>
        </w:r>
        <w:r w:rsidRPr="00A2043B">
          <w:rPr>
            <w:noProof/>
            <w:webHidden/>
          </w:rPr>
          <w:instrText xml:space="preserve"> PAGEREF _Toc37153907 \h </w:instrText>
        </w:r>
        <w:r w:rsidRPr="00A2043B">
          <w:rPr>
            <w:noProof/>
            <w:webHidden/>
          </w:rPr>
        </w:r>
        <w:r w:rsidRPr="00A2043B">
          <w:rPr>
            <w:noProof/>
            <w:webHidden/>
          </w:rPr>
          <w:fldChar w:fldCharType="separate"/>
        </w:r>
        <w:r w:rsidRPr="00A2043B">
          <w:rPr>
            <w:noProof/>
            <w:webHidden/>
          </w:rPr>
          <w:t>5</w:t>
        </w:r>
        <w:r w:rsidRPr="00A2043B">
          <w:rPr>
            <w:noProof/>
            <w:webHidden/>
          </w:rPr>
          <w:fldChar w:fldCharType="end"/>
        </w:r>
      </w:hyperlink>
    </w:p>
    <w:p w:rsidR="008874C9" w:rsidRPr="00A2043B" w:rsidRDefault="008874C9">
      <w:pPr>
        <w:pStyle w:val="TOC1"/>
        <w:tabs>
          <w:tab w:val="left" w:pos="440"/>
          <w:tab w:val="right" w:leader="dot" w:pos="9679"/>
        </w:tabs>
        <w:rPr>
          <w:rFonts w:ascii="Calibri" w:hAnsi="Calibri" w:cs="Times New Roman"/>
          <w:bCs w:val="0"/>
          <w:noProof/>
          <w:sz w:val="22"/>
          <w:szCs w:val="22"/>
        </w:rPr>
      </w:pPr>
      <w:hyperlink w:anchor="_Toc37153908" w:history="1">
        <w:r w:rsidRPr="00A2043B">
          <w:rPr>
            <w:rStyle w:val="Hyperlink"/>
            <w:noProof/>
            <w:lang w:val="uk-UA"/>
          </w:rPr>
          <w:t>3.</w:t>
        </w:r>
        <w:r w:rsidRPr="00A2043B">
          <w:rPr>
            <w:rFonts w:ascii="Calibri" w:hAnsi="Calibri" w:cs="Times New Roman"/>
            <w:bCs w:val="0"/>
            <w:noProof/>
            <w:sz w:val="22"/>
            <w:szCs w:val="22"/>
          </w:rPr>
          <w:tab/>
        </w:r>
        <w:r w:rsidRPr="00A2043B">
          <w:rPr>
            <w:rStyle w:val="Hyperlink"/>
            <w:noProof/>
            <w:lang w:val="uk-UA"/>
          </w:rPr>
          <w:t>ЗАКОНОДАВСТВО ПРО МОЖЛИВІСТЬ ЗАСТОСУВАННЯ СПРОЩЕНОГО ПІДХОДУ</w:t>
        </w:r>
        <w:r w:rsidRPr="00A2043B">
          <w:rPr>
            <w:noProof/>
            <w:webHidden/>
          </w:rPr>
          <w:tab/>
        </w:r>
        <w:r w:rsidRPr="00A2043B">
          <w:rPr>
            <w:noProof/>
            <w:webHidden/>
          </w:rPr>
          <w:fldChar w:fldCharType="begin"/>
        </w:r>
        <w:r w:rsidRPr="00A2043B">
          <w:rPr>
            <w:noProof/>
            <w:webHidden/>
          </w:rPr>
          <w:instrText xml:space="preserve"> PAGEREF _Toc37153908 \h </w:instrText>
        </w:r>
        <w:r w:rsidRPr="00A2043B">
          <w:rPr>
            <w:noProof/>
            <w:webHidden/>
          </w:rPr>
        </w:r>
        <w:r w:rsidRPr="00A2043B">
          <w:rPr>
            <w:noProof/>
            <w:webHidden/>
          </w:rPr>
          <w:fldChar w:fldCharType="separate"/>
        </w:r>
        <w:r w:rsidRPr="00A2043B">
          <w:rPr>
            <w:noProof/>
            <w:webHidden/>
          </w:rPr>
          <w:t>7</w:t>
        </w:r>
        <w:r w:rsidRPr="00A2043B">
          <w:rPr>
            <w:noProof/>
            <w:webHidden/>
          </w:rPr>
          <w:fldChar w:fldCharType="end"/>
        </w:r>
      </w:hyperlink>
    </w:p>
    <w:p w:rsidR="008874C9" w:rsidRPr="00A2043B" w:rsidRDefault="008874C9">
      <w:pPr>
        <w:pStyle w:val="TOC1"/>
        <w:tabs>
          <w:tab w:val="left" w:pos="440"/>
          <w:tab w:val="right" w:leader="dot" w:pos="9679"/>
        </w:tabs>
        <w:rPr>
          <w:rFonts w:ascii="Calibri" w:hAnsi="Calibri" w:cs="Times New Roman"/>
          <w:bCs w:val="0"/>
          <w:noProof/>
          <w:sz w:val="22"/>
          <w:szCs w:val="22"/>
        </w:rPr>
      </w:pPr>
      <w:hyperlink w:anchor="_Toc37153909" w:history="1">
        <w:r w:rsidRPr="00A2043B">
          <w:rPr>
            <w:rStyle w:val="Hyperlink"/>
            <w:noProof/>
            <w:lang w:val="uk-UA"/>
          </w:rPr>
          <w:t>4.</w:t>
        </w:r>
        <w:r w:rsidRPr="00A2043B">
          <w:rPr>
            <w:rFonts w:ascii="Calibri" w:hAnsi="Calibri" w:cs="Times New Roman"/>
            <w:bCs w:val="0"/>
            <w:noProof/>
            <w:sz w:val="22"/>
            <w:szCs w:val="22"/>
          </w:rPr>
          <w:tab/>
        </w:r>
        <w:r w:rsidRPr="00A2043B">
          <w:rPr>
            <w:rStyle w:val="Hyperlink"/>
            <w:noProof/>
            <w:lang w:val="uk-UA"/>
          </w:rPr>
          <w:t>РЕКОМЕНДАЦІЇ З ОРГАНІЗАЦІЇ ТА ВЕДЕННЯ ДОКУМЕНТАЦІЇ.</w:t>
        </w:r>
        <w:r w:rsidRPr="00A2043B">
          <w:rPr>
            <w:noProof/>
            <w:webHidden/>
          </w:rPr>
          <w:tab/>
        </w:r>
        <w:r w:rsidRPr="00A2043B">
          <w:rPr>
            <w:noProof/>
            <w:webHidden/>
          </w:rPr>
          <w:fldChar w:fldCharType="begin"/>
        </w:r>
        <w:r w:rsidRPr="00A2043B">
          <w:rPr>
            <w:noProof/>
            <w:webHidden/>
          </w:rPr>
          <w:instrText xml:space="preserve"> PAGEREF _Toc37153909 \h </w:instrText>
        </w:r>
        <w:r w:rsidRPr="00A2043B">
          <w:rPr>
            <w:noProof/>
            <w:webHidden/>
          </w:rPr>
        </w:r>
        <w:r w:rsidRPr="00A2043B">
          <w:rPr>
            <w:noProof/>
            <w:webHidden/>
          </w:rPr>
          <w:fldChar w:fldCharType="separate"/>
        </w:r>
        <w:r w:rsidRPr="00A2043B">
          <w:rPr>
            <w:noProof/>
            <w:webHidden/>
          </w:rPr>
          <w:t>9</w:t>
        </w:r>
        <w:r w:rsidRPr="00A2043B">
          <w:rPr>
            <w:noProof/>
            <w:webHidden/>
          </w:rPr>
          <w:fldChar w:fldCharType="end"/>
        </w:r>
      </w:hyperlink>
    </w:p>
    <w:p w:rsidR="008874C9" w:rsidRPr="00A2043B" w:rsidRDefault="008874C9">
      <w:pPr>
        <w:pStyle w:val="TOC1"/>
        <w:tabs>
          <w:tab w:val="left" w:pos="440"/>
          <w:tab w:val="right" w:leader="dot" w:pos="9679"/>
        </w:tabs>
        <w:rPr>
          <w:rFonts w:ascii="Calibri" w:hAnsi="Calibri" w:cs="Times New Roman"/>
          <w:bCs w:val="0"/>
          <w:noProof/>
          <w:sz w:val="22"/>
          <w:szCs w:val="22"/>
        </w:rPr>
      </w:pPr>
      <w:hyperlink w:anchor="_Toc37153910" w:history="1">
        <w:r w:rsidRPr="00A2043B">
          <w:rPr>
            <w:rStyle w:val="Hyperlink"/>
            <w:noProof/>
            <w:lang w:val="uk-UA"/>
          </w:rPr>
          <w:t>5.</w:t>
        </w:r>
        <w:r w:rsidRPr="00A2043B">
          <w:rPr>
            <w:rFonts w:ascii="Calibri" w:hAnsi="Calibri" w:cs="Times New Roman"/>
            <w:bCs w:val="0"/>
            <w:noProof/>
            <w:sz w:val="22"/>
            <w:szCs w:val="22"/>
          </w:rPr>
          <w:tab/>
        </w:r>
        <w:r w:rsidRPr="00A2043B">
          <w:rPr>
            <w:rStyle w:val="Hyperlink"/>
            <w:noProof/>
            <w:lang w:val="uk-UA"/>
          </w:rPr>
          <w:t>ОСОБЛИВОСТІ ВПРОВАДЖЕННЯ ПРОГРАМ-ПЕРЕДУМОВ СИСТЕМИ НАССР НА МАЛИХ ПОТУЖНОСТЯХ ТА ПОТУЖНОСТЯХ З НЕЗНАЧНИМ РИЗИКОМ</w:t>
        </w:r>
        <w:r w:rsidRPr="00A2043B">
          <w:rPr>
            <w:noProof/>
            <w:webHidden/>
          </w:rPr>
          <w:tab/>
        </w:r>
        <w:r w:rsidRPr="00A2043B">
          <w:rPr>
            <w:noProof/>
            <w:webHidden/>
          </w:rPr>
          <w:fldChar w:fldCharType="begin"/>
        </w:r>
        <w:r w:rsidRPr="00A2043B">
          <w:rPr>
            <w:noProof/>
            <w:webHidden/>
          </w:rPr>
          <w:instrText xml:space="preserve"> PAGEREF _Toc37153910 \h </w:instrText>
        </w:r>
        <w:r w:rsidRPr="00A2043B">
          <w:rPr>
            <w:noProof/>
            <w:webHidden/>
          </w:rPr>
        </w:r>
        <w:r w:rsidRPr="00A2043B">
          <w:rPr>
            <w:noProof/>
            <w:webHidden/>
          </w:rPr>
          <w:fldChar w:fldCharType="separate"/>
        </w:r>
        <w:r w:rsidRPr="00A2043B">
          <w:rPr>
            <w:noProof/>
            <w:webHidden/>
          </w:rPr>
          <w:t>10</w:t>
        </w:r>
        <w:r w:rsidRPr="00A2043B">
          <w:rPr>
            <w:noProof/>
            <w:webHidden/>
          </w:rPr>
          <w:fldChar w:fldCharType="end"/>
        </w:r>
      </w:hyperlink>
    </w:p>
    <w:p w:rsidR="008874C9" w:rsidRPr="00A2043B" w:rsidRDefault="008874C9">
      <w:pPr>
        <w:pStyle w:val="TOC1"/>
        <w:tabs>
          <w:tab w:val="left" w:pos="440"/>
          <w:tab w:val="right" w:leader="dot" w:pos="9679"/>
        </w:tabs>
        <w:rPr>
          <w:rFonts w:ascii="Calibri" w:hAnsi="Calibri" w:cs="Times New Roman"/>
          <w:bCs w:val="0"/>
          <w:noProof/>
          <w:sz w:val="22"/>
          <w:szCs w:val="22"/>
        </w:rPr>
      </w:pPr>
      <w:hyperlink w:anchor="_Toc37153911" w:history="1">
        <w:r w:rsidRPr="00A2043B">
          <w:rPr>
            <w:rStyle w:val="Hyperlink"/>
            <w:noProof/>
            <w:lang w:val="uk-UA"/>
          </w:rPr>
          <w:t>6.</w:t>
        </w:r>
        <w:r w:rsidRPr="00A2043B">
          <w:rPr>
            <w:rFonts w:ascii="Calibri" w:hAnsi="Calibri" w:cs="Times New Roman"/>
            <w:bCs w:val="0"/>
            <w:noProof/>
            <w:sz w:val="22"/>
            <w:szCs w:val="22"/>
          </w:rPr>
          <w:tab/>
        </w:r>
        <w:r w:rsidRPr="00A2043B">
          <w:rPr>
            <w:rStyle w:val="Hyperlink"/>
            <w:noProof/>
            <w:lang w:val="uk-UA"/>
          </w:rPr>
          <w:t>ПОСЛІДОВНІСТЬ РОЗРОБКИ ПРОЦЕДУР, ЗАСНОВАНИХ НА ПРИНЦИПАХ СИСТЕМИ НАССР НА МАЛИХ ПОТУЖНОСТЯХ ТА ПОТУЖНОСТЯХ З НЕЗНАЧНИМ РИЗИКОМ</w:t>
        </w:r>
        <w:r w:rsidRPr="00A2043B">
          <w:rPr>
            <w:noProof/>
            <w:webHidden/>
          </w:rPr>
          <w:tab/>
        </w:r>
        <w:r w:rsidRPr="00A2043B">
          <w:rPr>
            <w:noProof/>
            <w:webHidden/>
          </w:rPr>
          <w:fldChar w:fldCharType="begin"/>
        </w:r>
        <w:r w:rsidRPr="00A2043B">
          <w:rPr>
            <w:noProof/>
            <w:webHidden/>
          </w:rPr>
          <w:instrText xml:space="preserve"> PAGEREF _Toc37153911 \h </w:instrText>
        </w:r>
        <w:r w:rsidRPr="00A2043B">
          <w:rPr>
            <w:noProof/>
            <w:webHidden/>
          </w:rPr>
        </w:r>
        <w:r w:rsidRPr="00A2043B">
          <w:rPr>
            <w:noProof/>
            <w:webHidden/>
          </w:rPr>
          <w:fldChar w:fldCharType="separate"/>
        </w:r>
        <w:r w:rsidRPr="00A2043B">
          <w:rPr>
            <w:noProof/>
            <w:webHidden/>
          </w:rPr>
          <w:t>19</w:t>
        </w:r>
        <w:r w:rsidRPr="00A2043B">
          <w:rPr>
            <w:noProof/>
            <w:webHidden/>
          </w:rPr>
          <w:fldChar w:fldCharType="end"/>
        </w:r>
      </w:hyperlink>
    </w:p>
    <w:p w:rsidR="008874C9" w:rsidRPr="00A2043B" w:rsidRDefault="008874C9">
      <w:pPr>
        <w:pStyle w:val="TOC1"/>
        <w:tabs>
          <w:tab w:val="left" w:pos="440"/>
          <w:tab w:val="right" w:leader="dot" w:pos="9679"/>
        </w:tabs>
        <w:rPr>
          <w:rFonts w:ascii="Calibri" w:hAnsi="Calibri" w:cs="Times New Roman"/>
          <w:bCs w:val="0"/>
          <w:noProof/>
          <w:sz w:val="22"/>
          <w:szCs w:val="22"/>
        </w:rPr>
      </w:pPr>
      <w:hyperlink w:anchor="_Toc37153912" w:history="1">
        <w:r w:rsidRPr="00A2043B">
          <w:rPr>
            <w:rStyle w:val="Hyperlink"/>
            <w:noProof/>
            <w:lang w:val="uk-UA"/>
          </w:rPr>
          <w:t>7.</w:t>
        </w:r>
        <w:r w:rsidRPr="00A2043B">
          <w:rPr>
            <w:rFonts w:ascii="Calibri" w:hAnsi="Calibri" w:cs="Times New Roman"/>
            <w:bCs w:val="0"/>
            <w:noProof/>
            <w:sz w:val="22"/>
            <w:szCs w:val="22"/>
          </w:rPr>
          <w:tab/>
        </w:r>
        <w:r w:rsidRPr="00A2043B">
          <w:rPr>
            <w:rStyle w:val="Hyperlink"/>
            <w:noProof/>
            <w:lang w:val="uk-UA"/>
          </w:rPr>
          <w:t>НАВЧАННЯ ПЕРСОНАЛУ</w:t>
        </w:r>
        <w:r w:rsidRPr="00A2043B">
          <w:rPr>
            <w:noProof/>
            <w:webHidden/>
          </w:rPr>
          <w:tab/>
        </w:r>
        <w:r w:rsidRPr="00A2043B">
          <w:rPr>
            <w:noProof/>
            <w:webHidden/>
          </w:rPr>
          <w:fldChar w:fldCharType="begin"/>
        </w:r>
        <w:r w:rsidRPr="00A2043B">
          <w:rPr>
            <w:noProof/>
            <w:webHidden/>
          </w:rPr>
          <w:instrText xml:space="preserve"> PAGEREF _Toc37153912 \h </w:instrText>
        </w:r>
        <w:r w:rsidRPr="00A2043B">
          <w:rPr>
            <w:noProof/>
            <w:webHidden/>
          </w:rPr>
        </w:r>
        <w:r w:rsidRPr="00A2043B">
          <w:rPr>
            <w:noProof/>
            <w:webHidden/>
          </w:rPr>
          <w:fldChar w:fldCharType="separate"/>
        </w:r>
        <w:r w:rsidRPr="00A2043B">
          <w:rPr>
            <w:noProof/>
            <w:webHidden/>
          </w:rPr>
          <w:t>25</w:t>
        </w:r>
        <w:r w:rsidRPr="00A2043B">
          <w:rPr>
            <w:noProof/>
            <w:webHidden/>
          </w:rPr>
          <w:fldChar w:fldCharType="end"/>
        </w:r>
      </w:hyperlink>
    </w:p>
    <w:p w:rsidR="008874C9" w:rsidRDefault="008874C9">
      <w:pPr>
        <w:pStyle w:val="TOC1"/>
        <w:tabs>
          <w:tab w:val="left" w:pos="440"/>
          <w:tab w:val="right" w:leader="dot" w:pos="9679"/>
        </w:tabs>
        <w:rPr>
          <w:rFonts w:ascii="Calibri" w:hAnsi="Calibri" w:cs="Times New Roman"/>
          <w:bCs w:val="0"/>
          <w:noProof/>
          <w:sz w:val="22"/>
          <w:szCs w:val="22"/>
        </w:rPr>
      </w:pPr>
      <w:hyperlink w:anchor="_Toc37153913" w:history="1">
        <w:r w:rsidRPr="00A2043B">
          <w:rPr>
            <w:rStyle w:val="Hyperlink"/>
            <w:noProof/>
            <w:lang w:val="uk-UA"/>
          </w:rPr>
          <w:t>8.</w:t>
        </w:r>
        <w:r w:rsidRPr="00A2043B">
          <w:rPr>
            <w:rFonts w:ascii="Calibri" w:hAnsi="Calibri" w:cs="Times New Roman"/>
            <w:bCs w:val="0"/>
            <w:noProof/>
            <w:sz w:val="22"/>
            <w:szCs w:val="22"/>
          </w:rPr>
          <w:tab/>
        </w:r>
        <w:r w:rsidRPr="00A2043B">
          <w:rPr>
            <w:rStyle w:val="Hyperlink"/>
            <w:noProof/>
            <w:lang w:val="uk-UA"/>
          </w:rPr>
          <w:t>ВИСНОВКИ</w:t>
        </w:r>
        <w:r w:rsidRPr="00A2043B">
          <w:rPr>
            <w:noProof/>
            <w:webHidden/>
          </w:rPr>
          <w:tab/>
        </w:r>
        <w:r w:rsidRPr="00A2043B">
          <w:rPr>
            <w:noProof/>
            <w:webHidden/>
          </w:rPr>
          <w:fldChar w:fldCharType="begin"/>
        </w:r>
        <w:r w:rsidRPr="00A2043B">
          <w:rPr>
            <w:noProof/>
            <w:webHidden/>
          </w:rPr>
          <w:instrText xml:space="preserve"> PAGEREF _Toc37153913 \h </w:instrText>
        </w:r>
        <w:r w:rsidRPr="00A2043B">
          <w:rPr>
            <w:noProof/>
            <w:webHidden/>
          </w:rPr>
        </w:r>
        <w:r w:rsidRPr="00A2043B">
          <w:rPr>
            <w:noProof/>
            <w:webHidden/>
          </w:rPr>
          <w:fldChar w:fldCharType="separate"/>
        </w:r>
        <w:r w:rsidRPr="00A2043B">
          <w:rPr>
            <w:noProof/>
            <w:webHidden/>
          </w:rPr>
          <w:t>25</w:t>
        </w:r>
        <w:r w:rsidRPr="00A2043B">
          <w:rPr>
            <w:noProof/>
            <w:webHidden/>
          </w:rPr>
          <w:fldChar w:fldCharType="end"/>
        </w:r>
      </w:hyperlink>
    </w:p>
    <w:p w:rsidR="008874C9" w:rsidRDefault="008874C9">
      <w:r>
        <w:rPr>
          <w:b/>
          <w:bCs/>
          <w:iCs/>
          <w:caps/>
          <w:szCs w:val="24"/>
        </w:rPr>
        <w:fldChar w:fldCharType="end"/>
      </w:r>
    </w:p>
    <w:p w:rsidR="008874C9" w:rsidRDefault="008874C9" w:rsidP="00186E5A">
      <w:pPr>
        <w:pStyle w:val="ListParagraph"/>
        <w:spacing w:after="200" w:line="288" w:lineRule="auto"/>
        <w:ind w:left="0" w:firstLine="426"/>
        <w:jc w:val="center"/>
        <w:rPr>
          <w:rFonts w:ascii="Times New Roman" w:hAnsi="Times New Roman"/>
          <w:b/>
          <w:sz w:val="28"/>
          <w:szCs w:val="28"/>
          <w:lang w:val="uk-UA"/>
        </w:rPr>
      </w:pPr>
    </w:p>
    <w:p w:rsidR="008874C9" w:rsidRPr="00303FF2" w:rsidRDefault="008874C9" w:rsidP="00186E5A">
      <w:pPr>
        <w:autoSpaceDE w:val="0"/>
        <w:autoSpaceDN w:val="0"/>
        <w:adjustRightInd w:val="0"/>
        <w:spacing w:after="200" w:line="288" w:lineRule="auto"/>
        <w:ind w:firstLine="426"/>
        <w:rPr>
          <w:rFonts w:ascii="Times New Roman" w:hAnsi="Times New Roman"/>
          <w:color w:val="000000"/>
          <w:sz w:val="28"/>
          <w:szCs w:val="28"/>
          <w:lang w:val="uk-UA"/>
        </w:rPr>
      </w:pPr>
      <w:r w:rsidRPr="00303FF2">
        <w:rPr>
          <w:rFonts w:ascii="Times New Roman" w:hAnsi="Times New Roman"/>
          <w:color w:val="000000"/>
          <w:sz w:val="28"/>
          <w:szCs w:val="28"/>
          <w:lang w:val="uk-UA"/>
        </w:rPr>
        <w:br w:type="page"/>
      </w:r>
    </w:p>
    <w:p w:rsidR="008874C9" w:rsidRDefault="008874C9" w:rsidP="009A51F2">
      <w:pPr>
        <w:pStyle w:val="ListParagraph"/>
        <w:numPr>
          <w:ilvl w:val="0"/>
          <w:numId w:val="10"/>
        </w:numPr>
        <w:spacing w:after="200" w:line="288" w:lineRule="auto"/>
        <w:ind w:left="0" w:firstLine="426"/>
        <w:jc w:val="both"/>
        <w:outlineLvl w:val="0"/>
        <w:rPr>
          <w:rFonts w:ascii="Times New Roman" w:hAnsi="Times New Roman"/>
          <w:b/>
          <w:sz w:val="28"/>
          <w:szCs w:val="28"/>
          <w:lang w:val="uk-UA"/>
        </w:rPr>
      </w:pPr>
      <w:bookmarkStart w:id="1" w:name="_Toc37153906"/>
      <w:r w:rsidRPr="00303FF2">
        <w:rPr>
          <w:rFonts w:ascii="Times New Roman" w:hAnsi="Times New Roman"/>
          <w:b/>
          <w:sz w:val="28"/>
          <w:szCs w:val="28"/>
          <w:lang w:val="uk-UA"/>
        </w:rPr>
        <w:t>ОСОБЛИВОСТІ МАЛИХ ПОТУЖНОСТЕЙ ТА ПОТУЖНОСТЕЙ З НИЗЬК</w:t>
      </w:r>
      <w:r>
        <w:rPr>
          <w:rFonts w:ascii="Times New Roman" w:hAnsi="Times New Roman"/>
          <w:b/>
          <w:sz w:val="28"/>
          <w:szCs w:val="28"/>
          <w:lang w:val="uk-UA"/>
        </w:rPr>
        <w:t>ИМ АБО НЕЗНАЧНИМ СТУПЕНЕМ РИЗИКУ</w:t>
      </w:r>
      <w:bookmarkEnd w:id="1"/>
    </w:p>
    <w:p w:rsidR="008874C9" w:rsidRPr="00303FF2" w:rsidRDefault="008874C9" w:rsidP="00694FB0">
      <w:pPr>
        <w:pStyle w:val="ListParagraph"/>
        <w:spacing w:after="200" w:line="288" w:lineRule="auto"/>
        <w:ind w:left="426"/>
        <w:jc w:val="both"/>
        <w:rPr>
          <w:rFonts w:ascii="Times New Roman" w:hAnsi="Times New Roman"/>
          <w:b/>
          <w:sz w:val="28"/>
          <w:szCs w:val="28"/>
          <w:lang w:val="uk-UA"/>
        </w:rPr>
      </w:pPr>
    </w:p>
    <w:p w:rsidR="008874C9" w:rsidRDefault="008874C9" w:rsidP="00186E5A">
      <w:pPr>
        <w:pStyle w:val="ListParagraph"/>
        <w:numPr>
          <w:ilvl w:val="1"/>
          <w:numId w:val="10"/>
        </w:numPr>
        <w:autoSpaceDE w:val="0"/>
        <w:autoSpaceDN w:val="0"/>
        <w:adjustRightInd w:val="0"/>
        <w:spacing w:after="200" w:line="288" w:lineRule="auto"/>
        <w:ind w:left="0" w:firstLine="426"/>
        <w:jc w:val="both"/>
        <w:rPr>
          <w:rFonts w:ascii="Times New Roman" w:hAnsi="Times New Roman"/>
          <w:sz w:val="28"/>
          <w:szCs w:val="28"/>
          <w:lang w:val="uk-UA"/>
        </w:rPr>
      </w:pPr>
      <w:r w:rsidRPr="00303FF2">
        <w:rPr>
          <w:rFonts w:ascii="Times New Roman" w:hAnsi="Times New Roman"/>
          <w:b/>
          <w:sz w:val="28"/>
          <w:szCs w:val="28"/>
          <w:lang w:val="uk-UA"/>
        </w:rPr>
        <w:t>Менша кількість заходів офіційного контролю</w:t>
      </w:r>
      <w:r>
        <w:rPr>
          <w:rFonts w:ascii="Times New Roman" w:hAnsi="Times New Roman"/>
          <w:sz w:val="28"/>
          <w:szCs w:val="28"/>
          <w:lang w:val="uk-UA"/>
        </w:rPr>
        <w:t>.</w:t>
      </w:r>
    </w:p>
    <w:p w:rsidR="008874C9" w:rsidRPr="00303FF2" w:rsidRDefault="008874C9" w:rsidP="000943C8">
      <w:pPr>
        <w:pStyle w:val="ListParagraph"/>
        <w:autoSpaceDE w:val="0"/>
        <w:autoSpaceDN w:val="0"/>
        <w:adjustRightInd w:val="0"/>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Відповідно до закону Укр</w:t>
      </w:r>
      <w:r>
        <w:rPr>
          <w:rFonts w:ascii="Times New Roman" w:hAnsi="Times New Roman"/>
          <w:sz w:val="28"/>
          <w:szCs w:val="28"/>
          <w:lang w:val="uk-UA"/>
        </w:rPr>
        <w:t xml:space="preserve">аїни </w:t>
      </w:r>
      <w:r w:rsidRPr="00303FF2">
        <w:rPr>
          <w:rFonts w:ascii="Times New Roman" w:hAnsi="Times New Roman"/>
          <w:sz w:val="28"/>
          <w:szCs w:val="28"/>
          <w:lang w:val="uk-UA"/>
        </w:rPr>
        <w:t>«</w:t>
      </w:r>
      <w:r w:rsidRPr="00303FF2">
        <w:rPr>
          <w:rFonts w:ascii="Times New Roman" w:hAnsi="Times New Roman"/>
          <w:bCs/>
          <w:sz w:val="28"/>
          <w:szCs w:val="28"/>
          <w:lang w:val="uk-UA"/>
        </w:rPr>
        <w:t>Про основні принципи та вимоги до безпечності та якості харчових продуктів»</w:t>
      </w:r>
      <w:r w:rsidRPr="00303FF2">
        <w:rPr>
          <w:rFonts w:ascii="Times New Roman" w:hAnsi="Times New Roman"/>
          <w:sz w:val="28"/>
          <w:szCs w:val="28"/>
          <w:lang w:val="uk-UA"/>
        </w:rPr>
        <w:t xml:space="preserve"> малі потужності:</w:t>
      </w:r>
    </w:p>
    <w:p w:rsidR="008874C9" w:rsidRPr="00303FF2" w:rsidRDefault="008874C9" w:rsidP="00186E5A">
      <w:pPr>
        <w:pStyle w:val="ListParagraph"/>
        <w:numPr>
          <w:ilvl w:val="0"/>
          <w:numId w:val="1"/>
        </w:numPr>
        <w:tabs>
          <w:tab w:val="clear" w:pos="720"/>
        </w:tabs>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постачають харчові про</w:t>
      </w:r>
      <w:r>
        <w:rPr>
          <w:rFonts w:ascii="Times New Roman" w:hAnsi="Times New Roman"/>
          <w:sz w:val="28"/>
          <w:szCs w:val="28"/>
          <w:lang w:val="uk-UA"/>
        </w:rPr>
        <w:t xml:space="preserve">дукти кінцевому споживачу, </w:t>
      </w:r>
      <w:r w:rsidRPr="00303FF2">
        <w:rPr>
          <w:rFonts w:ascii="Times New Roman" w:hAnsi="Times New Roman"/>
          <w:sz w:val="28"/>
          <w:szCs w:val="28"/>
          <w:lang w:val="uk-UA"/>
        </w:rPr>
        <w:t>мають не більше, ніж 10 осіб робочого персоналу, займають площу не більшу, ніж 400 м</w:t>
      </w:r>
      <w:r w:rsidRPr="00303FF2">
        <w:rPr>
          <w:rFonts w:ascii="Times New Roman" w:hAnsi="Times New Roman"/>
          <w:sz w:val="28"/>
          <w:szCs w:val="28"/>
          <w:vertAlign w:val="superscript"/>
          <w:lang w:val="uk-UA"/>
        </w:rPr>
        <w:t>2</w:t>
      </w:r>
      <w:r>
        <w:rPr>
          <w:rFonts w:ascii="Times New Roman" w:hAnsi="Times New Roman"/>
          <w:sz w:val="28"/>
          <w:szCs w:val="28"/>
          <w:lang w:val="uk-UA"/>
        </w:rPr>
        <w:t>;</w:t>
      </w:r>
    </w:p>
    <w:p w:rsidR="008874C9" w:rsidRPr="00303FF2" w:rsidRDefault="008874C9" w:rsidP="00186E5A">
      <w:pPr>
        <w:pStyle w:val="ListParagraph"/>
        <w:numPr>
          <w:ilvl w:val="0"/>
          <w:numId w:val="1"/>
        </w:numPr>
        <w:tabs>
          <w:tab w:val="clear" w:pos="720"/>
        </w:tabs>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 xml:space="preserve">потужності, які не постачають харчові продукти кінцевому споживачу </w:t>
      </w:r>
      <w:r>
        <w:rPr>
          <w:rFonts w:ascii="Times New Roman" w:hAnsi="Times New Roman"/>
          <w:sz w:val="28"/>
          <w:szCs w:val="28"/>
          <w:lang w:val="uk-UA"/>
        </w:rPr>
        <w:t xml:space="preserve">та мають не більше, ніж </w:t>
      </w:r>
      <w:r w:rsidRPr="00303FF2">
        <w:rPr>
          <w:rFonts w:ascii="Times New Roman" w:hAnsi="Times New Roman"/>
          <w:sz w:val="28"/>
          <w:szCs w:val="28"/>
          <w:lang w:val="uk-UA"/>
        </w:rPr>
        <w:t>5 осіб робочого персоналу</w:t>
      </w:r>
      <w:r>
        <w:rPr>
          <w:rFonts w:ascii="Times New Roman" w:hAnsi="Times New Roman"/>
          <w:sz w:val="28"/>
          <w:szCs w:val="28"/>
          <w:lang w:val="uk-UA"/>
        </w:rPr>
        <w:t>.</w:t>
      </w:r>
    </w:p>
    <w:p w:rsidR="008874C9" w:rsidRPr="00D75AD4" w:rsidRDefault="008874C9" w:rsidP="00186E5A">
      <w:pPr>
        <w:pStyle w:val="ListParagraph"/>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Особливість малих потужностей заключається</w:t>
      </w:r>
      <w:r w:rsidRPr="00303FF2">
        <w:rPr>
          <w:rFonts w:ascii="Times New Roman" w:hAnsi="Times New Roman"/>
          <w:sz w:val="28"/>
          <w:szCs w:val="28"/>
          <w:lang w:val="uk-UA"/>
        </w:rPr>
        <w:t xml:space="preserve"> у тому, що, за умови виконання вимог законодавства і відсутності суттєвих порушень, вони, як </w:t>
      </w:r>
      <w:r>
        <w:rPr>
          <w:rFonts w:ascii="Times New Roman" w:hAnsi="Times New Roman"/>
          <w:sz w:val="28"/>
          <w:szCs w:val="28"/>
          <w:lang w:val="uk-UA"/>
        </w:rPr>
        <w:t>правило, належать до низького або</w:t>
      </w:r>
      <w:r w:rsidRPr="00303FF2">
        <w:rPr>
          <w:rFonts w:ascii="Times New Roman" w:hAnsi="Times New Roman"/>
          <w:sz w:val="28"/>
          <w:szCs w:val="28"/>
          <w:lang w:val="uk-UA"/>
        </w:rPr>
        <w:t xml:space="preserve"> незначного ступенів ризику. Потужності, які формально не належать до малих, але на яких здійснюються прості т</w:t>
      </w:r>
      <w:r>
        <w:rPr>
          <w:rFonts w:ascii="Times New Roman" w:hAnsi="Times New Roman"/>
          <w:sz w:val="28"/>
          <w:szCs w:val="28"/>
          <w:lang w:val="uk-UA"/>
        </w:rPr>
        <w:t>ехнологічні процеси (наприклад, зберігання фасованих або</w:t>
      </w:r>
      <w:r w:rsidRPr="00303FF2">
        <w:rPr>
          <w:rFonts w:ascii="Times New Roman" w:hAnsi="Times New Roman"/>
          <w:sz w:val="28"/>
          <w:szCs w:val="28"/>
          <w:lang w:val="uk-UA"/>
        </w:rPr>
        <w:t xml:space="preserve"> нечутливих до умов зберігання продуктів) також належать до незначного ступеня </w:t>
      </w:r>
      <w:r w:rsidRPr="00D75AD4">
        <w:rPr>
          <w:rFonts w:ascii="Times New Roman" w:hAnsi="Times New Roman"/>
          <w:sz w:val="28"/>
          <w:szCs w:val="28"/>
          <w:lang w:val="uk-UA"/>
        </w:rPr>
        <w:t>ризику.</w:t>
      </w:r>
    </w:p>
    <w:p w:rsidR="008874C9" w:rsidRPr="00D75AD4" w:rsidRDefault="008874C9" w:rsidP="00186E5A">
      <w:pPr>
        <w:pStyle w:val="ListParagraph"/>
        <w:spacing w:after="200" w:line="288" w:lineRule="auto"/>
        <w:ind w:left="0" w:firstLine="426"/>
        <w:jc w:val="both"/>
        <w:rPr>
          <w:rFonts w:ascii="Times New Roman" w:hAnsi="Times New Roman"/>
          <w:sz w:val="28"/>
          <w:szCs w:val="28"/>
          <w:lang w:val="uk-UA"/>
        </w:rPr>
      </w:pPr>
      <w:r w:rsidRPr="00D75AD4">
        <w:rPr>
          <w:rFonts w:ascii="Times New Roman" w:hAnsi="Times New Roman"/>
          <w:sz w:val="28"/>
          <w:szCs w:val="28"/>
          <w:lang w:val="uk-UA"/>
        </w:rPr>
        <w:t xml:space="preserve">Згідно </w:t>
      </w:r>
      <w:r>
        <w:rPr>
          <w:rFonts w:ascii="Times New Roman" w:hAnsi="Times New Roman"/>
          <w:sz w:val="28"/>
          <w:szCs w:val="28"/>
          <w:lang w:val="uk-UA"/>
        </w:rPr>
        <w:t>з Постановою</w:t>
      </w:r>
      <w:r w:rsidRPr="00D75AD4">
        <w:rPr>
          <w:rFonts w:ascii="Times New Roman" w:hAnsi="Times New Roman"/>
          <w:sz w:val="28"/>
          <w:szCs w:val="28"/>
          <w:lang w:val="uk-UA"/>
        </w:rPr>
        <w:t xml:space="preserve"> К</w:t>
      </w:r>
      <w:r>
        <w:rPr>
          <w:rFonts w:ascii="Times New Roman" w:hAnsi="Times New Roman"/>
          <w:sz w:val="28"/>
          <w:szCs w:val="28"/>
          <w:lang w:val="uk-UA"/>
        </w:rPr>
        <w:t xml:space="preserve">абінету Міністрів України </w:t>
      </w:r>
      <w:r w:rsidRPr="00D75AD4">
        <w:rPr>
          <w:rFonts w:ascii="Times New Roman" w:hAnsi="Times New Roman"/>
          <w:sz w:val="28"/>
          <w:szCs w:val="28"/>
          <w:lang w:val="uk-UA"/>
        </w:rPr>
        <w:t>«</w:t>
      </w:r>
      <w:r w:rsidRPr="00D75AD4">
        <w:rPr>
          <w:rFonts w:ascii="Times New Roman" w:hAnsi="Times New Roman"/>
          <w:kern w:val="36"/>
          <w:sz w:val="28"/>
          <w:szCs w:val="28"/>
          <w:lang w:val="uk-UA"/>
        </w:rPr>
        <w:t>Деякі питання здійснення планових заходів державного контролю Державною службою з питань безпечності харчових продуктів та захисту споживачів»</w:t>
      </w:r>
      <w:r w:rsidRPr="00F30E32">
        <w:rPr>
          <w:rFonts w:ascii="Times New Roman" w:hAnsi="Times New Roman"/>
          <w:sz w:val="28"/>
          <w:szCs w:val="28"/>
          <w:lang w:val="uk-UA"/>
        </w:rPr>
        <w:t xml:space="preserve"> </w:t>
      </w:r>
      <w:r w:rsidRPr="00D75AD4">
        <w:rPr>
          <w:rFonts w:ascii="Times New Roman" w:hAnsi="Times New Roman"/>
          <w:sz w:val="28"/>
          <w:szCs w:val="28"/>
          <w:lang w:val="uk-UA"/>
        </w:rPr>
        <w:t xml:space="preserve">від 31.10.2018 </w:t>
      </w:r>
      <w:r>
        <w:rPr>
          <w:rFonts w:ascii="Times New Roman" w:hAnsi="Times New Roman"/>
          <w:sz w:val="28"/>
          <w:szCs w:val="28"/>
          <w:lang w:val="uk-UA"/>
        </w:rPr>
        <w:t xml:space="preserve">№ </w:t>
      </w:r>
      <w:r w:rsidRPr="00D75AD4">
        <w:rPr>
          <w:rFonts w:ascii="Times New Roman" w:hAnsi="Times New Roman"/>
          <w:sz w:val="28"/>
          <w:szCs w:val="28"/>
          <w:lang w:val="uk-UA"/>
        </w:rPr>
        <w:t xml:space="preserve">896 </w:t>
      </w:r>
      <w:r w:rsidRPr="00D75AD4">
        <w:rPr>
          <w:rFonts w:ascii="Times New Roman" w:hAnsi="Times New Roman"/>
          <w:kern w:val="36"/>
          <w:sz w:val="28"/>
          <w:szCs w:val="28"/>
          <w:lang w:val="uk-UA"/>
        </w:rPr>
        <w:t xml:space="preserve"> заходи державного контролю здійснюються з наступною періодичністю:</w:t>
      </w:r>
    </w:p>
    <w:p w:rsidR="008874C9" w:rsidRPr="00303FF2" w:rsidRDefault="008874C9" w:rsidP="00186E5A">
      <w:pPr>
        <w:pStyle w:val="ListParagraph"/>
        <w:numPr>
          <w:ilvl w:val="0"/>
          <w:numId w:val="7"/>
        </w:numPr>
        <w:spacing w:after="200" w:line="288" w:lineRule="auto"/>
        <w:ind w:left="0" w:firstLine="426"/>
        <w:jc w:val="both"/>
        <w:rPr>
          <w:rFonts w:ascii="Times New Roman" w:hAnsi="Times New Roman"/>
          <w:sz w:val="28"/>
          <w:szCs w:val="28"/>
          <w:lang w:val="uk-UA"/>
        </w:rPr>
      </w:pPr>
      <w:r>
        <w:rPr>
          <w:rFonts w:ascii="Times New Roman" w:hAnsi="Times New Roman"/>
          <w:b/>
          <w:bCs/>
          <w:sz w:val="28"/>
          <w:szCs w:val="28"/>
          <w:lang w:val="uk-UA"/>
        </w:rPr>
        <w:t>п</w:t>
      </w:r>
      <w:r w:rsidRPr="00303FF2">
        <w:rPr>
          <w:rFonts w:ascii="Times New Roman" w:hAnsi="Times New Roman"/>
          <w:b/>
          <w:bCs/>
          <w:sz w:val="28"/>
          <w:szCs w:val="28"/>
          <w:lang w:val="uk-UA"/>
        </w:rPr>
        <w:t>отужності з низьким ступенем ризику</w:t>
      </w:r>
      <w:r w:rsidRPr="00303FF2">
        <w:rPr>
          <w:rFonts w:ascii="Times New Roman" w:hAnsi="Times New Roman"/>
          <w:sz w:val="28"/>
          <w:szCs w:val="28"/>
          <w:lang w:val="uk-UA"/>
        </w:rPr>
        <w:t xml:space="preserve">: </w:t>
      </w:r>
    </w:p>
    <w:p w:rsidR="008874C9" w:rsidRPr="00303FF2" w:rsidRDefault="008874C9" w:rsidP="00186E5A">
      <w:pPr>
        <w:pStyle w:val="ListParagraph"/>
        <w:numPr>
          <w:ilvl w:val="0"/>
          <w:numId w:val="8"/>
        </w:numPr>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інспектування - не більше одного разу на рік</w:t>
      </w:r>
      <w:r>
        <w:rPr>
          <w:rFonts w:ascii="Times New Roman" w:hAnsi="Times New Roman"/>
          <w:sz w:val="28"/>
          <w:szCs w:val="28"/>
          <w:lang w:val="uk-UA"/>
        </w:rPr>
        <w:t>,</w:t>
      </w:r>
      <w:r w:rsidRPr="00303FF2">
        <w:rPr>
          <w:rFonts w:ascii="Times New Roman" w:hAnsi="Times New Roman"/>
          <w:sz w:val="28"/>
          <w:szCs w:val="28"/>
          <w:lang w:val="uk-UA"/>
        </w:rPr>
        <w:t xml:space="preserve"> </w:t>
      </w:r>
    </w:p>
    <w:p w:rsidR="008874C9" w:rsidRPr="00303FF2" w:rsidRDefault="008874C9" w:rsidP="00186E5A">
      <w:pPr>
        <w:pStyle w:val="ListParagraph"/>
        <w:numPr>
          <w:ilvl w:val="0"/>
          <w:numId w:val="8"/>
        </w:numPr>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аудит - не більше одного разу на 2 роки</w:t>
      </w:r>
      <w:r>
        <w:rPr>
          <w:rFonts w:ascii="Times New Roman" w:hAnsi="Times New Roman"/>
          <w:sz w:val="28"/>
          <w:szCs w:val="28"/>
          <w:lang w:val="uk-UA"/>
        </w:rPr>
        <w:t>.</w:t>
      </w:r>
    </w:p>
    <w:p w:rsidR="008874C9" w:rsidRPr="00303FF2" w:rsidRDefault="008874C9" w:rsidP="00186E5A">
      <w:pPr>
        <w:pStyle w:val="ListParagraph"/>
        <w:numPr>
          <w:ilvl w:val="0"/>
          <w:numId w:val="7"/>
        </w:numPr>
        <w:spacing w:after="200" w:line="288" w:lineRule="auto"/>
        <w:ind w:left="0" w:firstLine="426"/>
        <w:jc w:val="both"/>
        <w:rPr>
          <w:rFonts w:ascii="Times New Roman" w:hAnsi="Times New Roman"/>
          <w:sz w:val="28"/>
          <w:szCs w:val="28"/>
          <w:lang w:val="uk-UA"/>
        </w:rPr>
      </w:pPr>
      <w:r>
        <w:rPr>
          <w:rFonts w:ascii="Times New Roman" w:hAnsi="Times New Roman"/>
          <w:b/>
          <w:bCs/>
          <w:sz w:val="28"/>
          <w:szCs w:val="28"/>
          <w:lang w:val="uk-UA"/>
        </w:rPr>
        <w:t>п</w:t>
      </w:r>
      <w:r w:rsidRPr="00303FF2">
        <w:rPr>
          <w:rFonts w:ascii="Times New Roman" w:hAnsi="Times New Roman"/>
          <w:b/>
          <w:bCs/>
          <w:sz w:val="28"/>
          <w:szCs w:val="28"/>
          <w:lang w:val="uk-UA"/>
        </w:rPr>
        <w:t>отужності з незначним ступенем ризику:</w:t>
      </w:r>
    </w:p>
    <w:p w:rsidR="008874C9" w:rsidRDefault="008874C9" w:rsidP="00186E5A">
      <w:pPr>
        <w:pStyle w:val="ListParagraph"/>
        <w:numPr>
          <w:ilvl w:val="0"/>
          <w:numId w:val="9"/>
        </w:numPr>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інспектування - не більше одного разу на 2 роки</w:t>
      </w:r>
      <w:r>
        <w:rPr>
          <w:rFonts w:ascii="Times New Roman" w:hAnsi="Times New Roman"/>
          <w:sz w:val="28"/>
          <w:szCs w:val="28"/>
          <w:lang w:val="uk-UA"/>
        </w:rPr>
        <w:t>,</w:t>
      </w:r>
    </w:p>
    <w:p w:rsidR="008874C9" w:rsidRDefault="008874C9" w:rsidP="00186E5A">
      <w:pPr>
        <w:pStyle w:val="ListParagraph"/>
        <w:numPr>
          <w:ilvl w:val="0"/>
          <w:numId w:val="9"/>
        </w:numPr>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аудит не проводиться</w:t>
      </w:r>
      <w:r>
        <w:rPr>
          <w:rFonts w:ascii="Times New Roman" w:hAnsi="Times New Roman"/>
          <w:sz w:val="28"/>
          <w:szCs w:val="28"/>
          <w:lang w:val="uk-UA"/>
        </w:rPr>
        <w:t>.</w:t>
      </w:r>
    </w:p>
    <w:p w:rsidR="008874C9" w:rsidRPr="00303FF2" w:rsidRDefault="008874C9" w:rsidP="00694FB0">
      <w:pPr>
        <w:pStyle w:val="ListParagraph"/>
        <w:spacing w:after="200" w:line="288" w:lineRule="auto"/>
        <w:ind w:left="426"/>
        <w:jc w:val="both"/>
        <w:rPr>
          <w:rFonts w:ascii="Times New Roman" w:hAnsi="Times New Roman"/>
          <w:sz w:val="28"/>
          <w:szCs w:val="28"/>
          <w:lang w:val="uk-UA"/>
        </w:rPr>
      </w:pPr>
    </w:p>
    <w:p w:rsidR="008874C9" w:rsidRPr="00303FF2" w:rsidRDefault="008874C9" w:rsidP="00186E5A">
      <w:pPr>
        <w:pStyle w:val="ListParagraph"/>
        <w:numPr>
          <w:ilvl w:val="1"/>
          <w:numId w:val="10"/>
        </w:numPr>
        <w:spacing w:after="200" w:line="288" w:lineRule="auto"/>
        <w:ind w:left="0" w:firstLine="426"/>
        <w:rPr>
          <w:rFonts w:ascii="Times New Roman" w:hAnsi="Times New Roman"/>
          <w:sz w:val="28"/>
          <w:szCs w:val="28"/>
          <w:lang w:val="uk-UA"/>
        </w:rPr>
      </w:pPr>
      <w:r w:rsidRPr="00303FF2">
        <w:rPr>
          <w:rFonts w:ascii="Times New Roman" w:hAnsi="Times New Roman"/>
          <w:b/>
          <w:bCs/>
          <w:sz w:val="28"/>
          <w:szCs w:val="28"/>
          <w:lang w:val="uk-UA"/>
        </w:rPr>
        <w:t>Особливості малих потужностей:</w:t>
      </w:r>
    </w:p>
    <w:p w:rsidR="008874C9" w:rsidRPr="00303FF2" w:rsidRDefault="008874C9" w:rsidP="00167597">
      <w:pPr>
        <w:pStyle w:val="ListParagraph"/>
        <w:spacing w:after="200" w:line="288" w:lineRule="auto"/>
        <w:ind w:left="0" w:firstLine="426"/>
        <w:jc w:val="both"/>
        <w:rPr>
          <w:rFonts w:ascii="Times New Roman" w:hAnsi="Times New Roman"/>
          <w:sz w:val="28"/>
          <w:szCs w:val="28"/>
          <w:lang w:val="uk-UA"/>
        </w:rPr>
      </w:pPr>
      <w:r>
        <w:rPr>
          <w:rFonts w:ascii="Times New Roman" w:hAnsi="Times New Roman"/>
          <w:bCs/>
          <w:sz w:val="28"/>
          <w:szCs w:val="28"/>
          <w:lang w:val="uk-UA"/>
        </w:rPr>
        <w:t xml:space="preserve">Оператори ринку, </w:t>
      </w:r>
      <w:r>
        <w:rPr>
          <w:rFonts w:ascii="Times New Roman" w:hAnsi="Times New Roman"/>
          <w:sz w:val="28"/>
          <w:szCs w:val="28"/>
          <w:lang w:val="uk-UA"/>
        </w:rPr>
        <w:t>в управлінні яких перебувають малі потужності</w:t>
      </w:r>
      <w:r w:rsidRPr="00303FF2">
        <w:rPr>
          <w:rFonts w:ascii="Times New Roman" w:hAnsi="Times New Roman"/>
          <w:sz w:val="28"/>
          <w:szCs w:val="28"/>
          <w:lang w:val="uk-UA"/>
        </w:rPr>
        <w:t xml:space="preserve">, </w:t>
      </w:r>
      <w:r w:rsidRPr="00303FF2">
        <w:rPr>
          <w:rFonts w:ascii="Times New Roman" w:hAnsi="Times New Roman"/>
          <w:bCs/>
          <w:sz w:val="28"/>
          <w:szCs w:val="28"/>
          <w:lang w:val="uk-UA"/>
        </w:rPr>
        <w:t>при впровадженні процедур, заснованих на принципах системи НАССР, повинні брат</w:t>
      </w:r>
      <w:r>
        <w:rPr>
          <w:rFonts w:ascii="Times New Roman" w:hAnsi="Times New Roman"/>
          <w:bCs/>
          <w:sz w:val="28"/>
          <w:szCs w:val="28"/>
          <w:lang w:val="uk-UA"/>
        </w:rPr>
        <w:t>и до уваги наступні особливості.</w:t>
      </w:r>
    </w:p>
    <w:p w:rsidR="008874C9" w:rsidRPr="00303FF2" w:rsidRDefault="008874C9" w:rsidP="00167597">
      <w:pPr>
        <w:pStyle w:val="ListParagraph"/>
        <w:numPr>
          <w:ilvl w:val="0"/>
          <w:numId w:val="3"/>
        </w:numPr>
        <w:spacing w:after="200" w:line="288" w:lineRule="auto"/>
        <w:ind w:left="0" w:firstLine="426"/>
        <w:jc w:val="both"/>
        <w:rPr>
          <w:rFonts w:ascii="Times New Roman" w:hAnsi="Times New Roman"/>
          <w:sz w:val="28"/>
          <w:szCs w:val="28"/>
          <w:lang w:val="uk-UA"/>
        </w:rPr>
      </w:pPr>
      <w:r>
        <w:rPr>
          <w:rFonts w:ascii="Times New Roman" w:hAnsi="Times New Roman"/>
          <w:b/>
          <w:sz w:val="28"/>
          <w:szCs w:val="28"/>
          <w:lang w:val="uk-UA"/>
        </w:rPr>
        <w:t>О</w:t>
      </w:r>
      <w:r w:rsidRPr="00303FF2">
        <w:rPr>
          <w:rFonts w:ascii="Times New Roman" w:hAnsi="Times New Roman"/>
          <w:b/>
          <w:sz w:val="28"/>
          <w:szCs w:val="28"/>
          <w:lang w:val="uk-UA"/>
        </w:rPr>
        <w:t>дин працівник – багато функцій.</w:t>
      </w:r>
      <w:r w:rsidRPr="00303FF2">
        <w:rPr>
          <w:rFonts w:ascii="Times New Roman" w:hAnsi="Times New Roman"/>
          <w:sz w:val="28"/>
          <w:szCs w:val="28"/>
          <w:lang w:val="uk-UA"/>
        </w:rPr>
        <w:t xml:space="preserve"> Часто працівники малих потужностей є відповідальними за декілька процесів. Тому виникає застереження, що впровадження процедур НАССР вимагатиме від таких працівників надмірних зусиль та великої кількості бюрократичної роботи. Однак, суттєвою перевагою такої ситу</w:t>
      </w:r>
      <w:r>
        <w:rPr>
          <w:rFonts w:ascii="Times New Roman" w:hAnsi="Times New Roman"/>
          <w:sz w:val="28"/>
          <w:szCs w:val="28"/>
          <w:lang w:val="uk-UA"/>
        </w:rPr>
        <w:t>ації є комплексний підхід</w:t>
      </w:r>
      <w:r w:rsidRPr="00303FF2">
        <w:rPr>
          <w:rFonts w:ascii="Times New Roman" w:hAnsi="Times New Roman"/>
          <w:sz w:val="28"/>
          <w:szCs w:val="28"/>
          <w:lang w:val="uk-UA"/>
        </w:rPr>
        <w:t xml:space="preserve"> працівника до контролю за процесами</w:t>
      </w:r>
      <w:r>
        <w:rPr>
          <w:rFonts w:ascii="Times New Roman" w:hAnsi="Times New Roman"/>
          <w:sz w:val="28"/>
          <w:szCs w:val="28"/>
          <w:lang w:val="uk-UA"/>
        </w:rPr>
        <w:t>,</w:t>
      </w:r>
      <w:r w:rsidRPr="00303FF2">
        <w:rPr>
          <w:rFonts w:ascii="Times New Roman" w:hAnsi="Times New Roman"/>
          <w:sz w:val="28"/>
          <w:szCs w:val="28"/>
          <w:lang w:val="uk-UA"/>
        </w:rPr>
        <w:t xml:space="preserve"> за умови відповідних знань та правильної побудови системи управління безпечністю</w:t>
      </w:r>
      <w:r>
        <w:rPr>
          <w:rFonts w:ascii="Times New Roman" w:hAnsi="Times New Roman"/>
          <w:sz w:val="28"/>
          <w:szCs w:val="28"/>
          <w:lang w:val="uk-UA"/>
        </w:rPr>
        <w:t>.</w:t>
      </w:r>
      <w:r w:rsidRPr="00303FF2">
        <w:rPr>
          <w:rFonts w:ascii="Times New Roman" w:hAnsi="Times New Roman"/>
          <w:sz w:val="28"/>
          <w:szCs w:val="28"/>
          <w:lang w:val="uk-UA"/>
        </w:rPr>
        <w:t xml:space="preserve"> </w:t>
      </w:r>
    </w:p>
    <w:p w:rsidR="008874C9" w:rsidRPr="00303FF2" w:rsidRDefault="008874C9" w:rsidP="00167597">
      <w:pPr>
        <w:pStyle w:val="ListParagraph"/>
        <w:numPr>
          <w:ilvl w:val="0"/>
          <w:numId w:val="3"/>
        </w:numPr>
        <w:spacing w:after="200" w:line="288" w:lineRule="auto"/>
        <w:ind w:left="0" w:firstLine="426"/>
        <w:jc w:val="both"/>
        <w:rPr>
          <w:rFonts w:ascii="Times New Roman" w:hAnsi="Times New Roman"/>
          <w:sz w:val="28"/>
          <w:szCs w:val="28"/>
          <w:lang w:val="uk-UA"/>
        </w:rPr>
      </w:pPr>
      <w:r w:rsidRPr="00303FF2">
        <w:rPr>
          <w:rFonts w:ascii="Times New Roman" w:hAnsi="Times New Roman"/>
          <w:b/>
          <w:sz w:val="28"/>
          <w:szCs w:val="28"/>
          <w:lang w:val="uk-UA"/>
        </w:rPr>
        <w:t xml:space="preserve">Відсутність у працівників малих потужностей знань про </w:t>
      </w:r>
      <w:r>
        <w:rPr>
          <w:rFonts w:ascii="Times New Roman" w:hAnsi="Times New Roman"/>
          <w:b/>
          <w:sz w:val="28"/>
          <w:szCs w:val="28"/>
          <w:lang w:val="uk-UA"/>
        </w:rPr>
        <w:t xml:space="preserve">систему </w:t>
      </w:r>
      <w:r w:rsidRPr="00303FF2">
        <w:rPr>
          <w:rFonts w:ascii="Times New Roman" w:hAnsi="Times New Roman"/>
          <w:b/>
          <w:sz w:val="28"/>
          <w:szCs w:val="28"/>
          <w:lang w:val="uk-UA"/>
        </w:rPr>
        <w:t>НАССР та відсутність часу на навчання</w:t>
      </w:r>
      <w:r w:rsidRPr="00303FF2">
        <w:rPr>
          <w:rFonts w:ascii="Times New Roman" w:hAnsi="Times New Roman"/>
          <w:sz w:val="28"/>
          <w:szCs w:val="28"/>
          <w:lang w:val="uk-UA"/>
        </w:rPr>
        <w:t xml:space="preserve">. Ця проблема </w:t>
      </w:r>
      <w:r>
        <w:rPr>
          <w:rFonts w:ascii="Times New Roman" w:hAnsi="Times New Roman"/>
          <w:sz w:val="28"/>
          <w:szCs w:val="28"/>
          <w:lang w:val="uk-UA"/>
        </w:rPr>
        <w:t>типова для усіх малих потужностей</w:t>
      </w:r>
      <w:r w:rsidRPr="00303FF2">
        <w:rPr>
          <w:rFonts w:ascii="Times New Roman" w:hAnsi="Times New Roman"/>
          <w:sz w:val="28"/>
          <w:szCs w:val="28"/>
          <w:lang w:val="uk-UA"/>
        </w:rPr>
        <w:t>. Для її вирішення необхідна підтримка профільних асоціацій та громадських організацій – у проведенні навчань, розробки методичних настанов, Держпродспоживслужби – у роз’ясненні вимог законодавства.</w:t>
      </w:r>
    </w:p>
    <w:p w:rsidR="008874C9" w:rsidRPr="00303FF2" w:rsidRDefault="008874C9" w:rsidP="00167597">
      <w:pPr>
        <w:pStyle w:val="ListParagraph"/>
        <w:numPr>
          <w:ilvl w:val="0"/>
          <w:numId w:val="3"/>
        </w:numPr>
        <w:spacing w:after="200" w:line="288" w:lineRule="auto"/>
        <w:ind w:left="0" w:firstLine="426"/>
        <w:jc w:val="both"/>
        <w:rPr>
          <w:rFonts w:ascii="Times New Roman" w:hAnsi="Times New Roman"/>
          <w:sz w:val="28"/>
          <w:szCs w:val="28"/>
          <w:lang w:val="uk-UA"/>
        </w:rPr>
      </w:pPr>
      <w:r w:rsidRPr="00303FF2">
        <w:rPr>
          <w:rFonts w:ascii="Times New Roman" w:hAnsi="Times New Roman"/>
          <w:b/>
          <w:sz w:val="28"/>
          <w:szCs w:val="28"/>
          <w:lang w:val="uk-UA"/>
        </w:rPr>
        <w:t>Проблеми з залученням консультантів.</w:t>
      </w:r>
      <w:r w:rsidRPr="00303FF2">
        <w:rPr>
          <w:rFonts w:ascii="Times New Roman" w:hAnsi="Times New Roman"/>
          <w:sz w:val="28"/>
          <w:szCs w:val="28"/>
          <w:lang w:val="uk-UA"/>
        </w:rPr>
        <w:t xml:space="preserve"> Дійсно, часто консультаційним організаціям економічно невигідно працювати з ма</w:t>
      </w:r>
      <w:r>
        <w:rPr>
          <w:rFonts w:ascii="Times New Roman" w:hAnsi="Times New Roman"/>
          <w:sz w:val="28"/>
          <w:szCs w:val="28"/>
          <w:lang w:val="uk-UA"/>
        </w:rPr>
        <w:t xml:space="preserve">лими потужностями. Тому </w:t>
      </w:r>
      <w:r w:rsidRPr="00303FF2">
        <w:rPr>
          <w:rFonts w:ascii="Times New Roman" w:hAnsi="Times New Roman"/>
          <w:sz w:val="28"/>
          <w:szCs w:val="28"/>
          <w:lang w:val="uk-UA"/>
        </w:rPr>
        <w:t xml:space="preserve">слід зазначити про важливість роботи об’єднань виробників, обслуговуючих кооперативів, асоціацій у залученні </w:t>
      </w:r>
      <w:r>
        <w:rPr>
          <w:rFonts w:ascii="Times New Roman" w:hAnsi="Times New Roman"/>
          <w:sz w:val="28"/>
          <w:szCs w:val="28"/>
          <w:lang w:val="uk-UA"/>
        </w:rPr>
        <w:t>відповідних спеціалістів при</w:t>
      </w:r>
      <w:r w:rsidRPr="00303FF2">
        <w:rPr>
          <w:rFonts w:ascii="Times New Roman" w:hAnsi="Times New Roman"/>
          <w:sz w:val="28"/>
          <w:szCs w:val="28"/>
          <w:lang w:val="uk-UA"/>
        </w:rPr>
        <w:t xml:space="preserve"> розробці типових планів НАССР та методичних настанов.</w:t>
      </w:r>
    </w:p>
    <w:p w:rsidR="008874C9" w:rsidRDefault="008874C9" w:rsidP="003972BB">
      <w:pPr>
        <w:pStyle w:val="ListParagraph"/>
        <w:numPr>
          <w:ilvl w:val="0"/>
          <w:numId w:val="3"/>
        </w:numPr>
        <w:spacing w:after="200" w:line="288" w:lineRule="auto"/>
        <w:ind w:left="0" w:firstLine="426"/>
        <w:jc w:val="both"/>
        <w:rPr>
          <w:rFonts w:ascii="Times New Roman" w:hAnsi="Times New Roman"/>
          <w:sz w:val="28"/>
          <w:szCs w:val="28"/>
          <w:lang w:val="uk-UA"/>
        </w:rPr>
      </w:pPr>
      <w:r w:rsidRPr="00303FF2">
        <w:rPr>
          <w:rFonts w:ascii="Times New Roman" w:hAnsi="Times New Roman"/>
          <w:b/>
          <w:sz w:val="28"/>
          <w:szCs w:val="28"/>
          <w:lang w:val="uk-UA"/>
        </w:rPr>
        <w:t>Відсутність можливості вести документацію</w:t>
      </w:r>
      <w:r w:rsidRPr="00303FF2">
        <w:rPr>
          <w:rFonts w:ascii="Times New Roman" w:hAnsi="Times New Roman"/>
          <w:sz w:val="28"/>
          <w:szCs w:val="28"/>
          <w:lang w:val="uk-UA"/>
        </w:rPr>
        <w:t xml:space="preserve">. Операторам ринку слід запровадити таку систему, яка б звела </w:t>
      </w:r>
      <w:r>
        <w:rPr>
          <w:rFonts w:ascii="Times New Roman" w:hAnsi="Times New Roman"/>
          <w:sz w:val="28"/>
          <w:szCs w:val="28"/>
          <w:lang w:val="uk-UA"/>
        </w:rPr>
        <w:t>кількість необхідної документації до мінімуму</w:t>
      </w:r>
      <w:r w:rsidRPr="00303FF2">
        <w:rPr>
          <w:rFonts w:ascii="Times New Roman" w:hAnsi="Times New Roman"/>
          <w:sz w:val="28"/>
          <w:szCs w:val="28"/>
          <w:lang w:val="uk-UA"/>
        </w:rPr>
        <w:t>.</w:t>
      </w:r>
    </w:p>
    <w:p w:rsidR="008874C9" w:rsidRPr="003972BB" w:rsidRDefault="008874C9" w:rsidP="009A51F2">
      <w:pPr>
        <w:pStyle w:val="ListParagraph"/>
        <w:spacing w:after="200" w:line="288" w:lineRule="auto"/>
        <w:ind w:left="426"/>
        <w:jc w:val="both"/>
        <w:outlineLvl w:val="0"/>
        <w:rPr>
          <w:rFonts w:ascii="Times New Roman" w:hAnsi="Times New Roman"/>
          <w:sz w:val="28"/>
          <w:szCs w:val="28"/>
          <w:lang w:val="uk-UA"/>
        </w:rPr>
      </w:pPr>
    </w:p>
    <w:p w:rsidR="008874C9" w:rsidRPr="00303FF2" w:rsidRDefault="008874C9" w:rsidP="009A51F2">
      <w:pPr>
        <w:pStyle w:val="ListParagraph"/>
        <w:numPr>
          <w:ilvl w:val="0"/>
          <w:numId w:val="10"/>
        </w:numPr>
        <w:spacing w:after="200" w:line="288" w:lineRule="auto"/>
        <w:ind w:left="0" w:firstLine="426"/>
        <w:jc w:val="both"/>
        <w:outlineLvl w:val="0"/>
        <w:rPr>
          <w:rFonts w:ascii="Times New Roman" w:hAnsi="Times New Roman"/>
          <w:b/>
          <w:sz w:val="28"/>
          <w:szCs w:val="28"/>
          <w:lang w:val="uk-UA"/>
        </w:rPr>
      </w:pPr>
      <w:bookmarkStart w:id="2" w:name="_Toc37153907"/>
      <w:r w:rsidRPr="00303FF2">
        <w:rPr>
          <w:rFonts w:ascii="Times New Roman" w:hAnsi="Times New Roman"/>
          <w:b/>
          <w:sz w:val="28"/>
          <w:szCs w:val="28"/>
          <w:lang w:val="uk-UA"/>
        </w:rPr>
        <w:t>CУТЬ ГНУЧКОГО (СПРОЩЕНОГО) ПІДХОДУ ДО ВПРОВАДЖЕННЯ ПРОЦЕДУР, ЗАСНОВАНИХ НА ПРИНЦИПАХ НАССР</w:t>
      </w:r>
      <w:bookmarkEnd w:id="2"/>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Метою гнучког</w:t>
      </w:r>
      <w:r>
        <w:rPr>
          <w:rFonts w:ascii="Times New Roman" w:hAnsi="Times New Roman"/>
          <w:sz w:val="28"/>
          <w:szCs w:val="28"/>
          <w:lang w:val="uk-UA"/>
        </w:rPr>
        <w:t xml:space="preserve">о застосування принципів НАССР </w:t>
      </w:r>
      <w:r w:rsidRPr="00303FF2">
        <w:rPr>
          <w:rFonts w:ascii="Times New Roman" w:hAnsi="Times New Roman"/>
          <w:sz w:val="28"/>
          <w:szCs w:val="28"/>
          <w:lang w:val="uk-UA"/>
        </w:rPr>
        <w:t>є встановлення пропорційності заходів контролю небезпечних факторів</w:t>
      </w:r>
      <w:r>
        <w:rPr>
          <w:rFonts w:ascii="Times New Roman" w:hAnsi="Times New Roman"/>
          <w:sz w:val="28"/>
          <w:szCs w:val="28"/>
          <w:lang w:val="uk-UA"/>
        </w:rPr>
        <w:t>,</w:t>
      </w:r>
      <w:r w:rsidRPr="00303FF2">
        <w:rPr>
          <w:rFonts w:ascii="Times New Roman" w:hAnsi="Times New Roman"/>
          <w:sz w:val="28"/>
          <w:szCs w:val="28"/>
          <w:lang w:val="uk-UA"/>
        </w:rPr>
        <w:t xml:space="preserve"> шляхом їх адаптації до характеру ви</w:t>
      </w:r>
      <w:r>
        <w:rPr>
          <w:rFonts w:ascii="Times New Roman" w:hAnsi="Times New Roman"/>
          <w:sz w:val="28"/>
          <w:szCs w:val="28"/>
          <w:lang w:val="uk-UA"/>
        </w:rPr>
        <w:t>робництва та розміру потужності.</w:t>
      </w:r>
      <w:r w:rsidRPr="00303FF2">
        <w:rPr>
          <w:rFonts w:ascii="Times New Roman" w:hAnsi="Times New Roman"/>
          <w:sz w:val="28"/>
          <w:szCs w:val="28"/>
          <w:lang w:val="uk-UA"/>
        </w:rPr>
        <w:t xml:space="preserve"> Застосування такого підходу повинне ґрунтуватися на основі оцінки ризику, а найкращий спосіб досягти цього - за допомогою комплексного підходу</w:t>
      </w:r>
      <w:r>
        <w:rPr>
          <w:rFonts w:ascii="Times New Roman" w:hAnsi="Times New Roman"/>
          <w:sz w:val="28"/>
          <w:szCs w:val="28"/>
          <w:lang w:val="uk-UA"/>
        </w:rPr>
        <w:t>,</w:t>
      </w:r>
      <w:r w:rsidRPr="00303FF2">
        <w:rPr>
          <w:rFonts w:ascii="Times New Roman" w:hAnsi="Times New Roman"/>
          <w:sz w:val="28"/>
          <w:szCs w:val="28"/>
          <w:lang w:val="uk-UA"/>
        </w:rPr>
        <w:t xml:space="preserve"> з урахуванням програм-передумов та результатів аналізу небезпечних факторів. </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 xml:space="preserve">Гнучкий підхід до впровадження </w:t>
      </w:r>
      <w:r>
        <w:rPr>
          <w:rFonts w:ascii="Times New Roman" w:hAnsi="Times New Roman"/>
          <w:sz w:val="28"/>
          <w:szCs w:val="28"/>
          <w:lang w:val="uk-UA"/>
        </w:rPr>
        <w:t>системи НАССР не є окремим поняттям або</w:t>
      </w:r>
      <w:r w:rsidRPr="00303FF2">
        <w:rPr>
          <w:rFonts w:ascii="Times New Roman" w:hAnsi="Times New Roman"/>
          <w:sz w:val="28"/>
          <w:szCs w:val="28"/>
          <w:lang w:val="uk-UA"/>
        </w:rPr>
        <w:t xml:space="preserve"> методом. Це повноцінні процедури НАССР, а</w:t>
      </w:r>
      <w:r>
        <w:rPr>
          <w:rFonts w:ascii="Times New Roman" w:hAnsi="Times New Roman"/>
          <w:sz w:val="28"/>
          <w:szCs w:val="28"/>
          <w:lang w:val="uk-UA"/>
        </w:rPr>
        <w:t>ле, відповідно до оцінки ризику,</w:t>
      </w:r>
      <w:r w:rsidRPr="00303FF2">
        <w:rPr>
          <w:rFonts w:ascii="Times New Roman" w:hAnsi="Times New Roman"/>
          <w:sz w:val="28"/>
          <w:szCs w:val="28"/>
          <w:lang w:val="uk-UA"/>
        </w:rPr>
        <w:t xml:space="preserve"> не всі з перерахованих у законодавстві процедур є необхідними для в</w:t>
      </w:r>
      <w:r>
        <w:rPr>
          <w:rFonts w:ascii="Times New Roman" w:hAnsi="Times New Roman"/>
          <w:sz w:val="28"/>
          <w:szCs w:val="28"/>
          <w:lang w:val="uk-UA"/>
        </w:rPr>
        <w:t>иробництва</w:t>
      </w:r>
      <w:r w:rsidRPr="00303FF2">
        <w:rPr>
          <w:rFonts w:ascii="Times New Roman" w:hAnsi="Times New Roman"/>
          <w:sz w:val="28"/>
          <w:szCs w:val="28"/>
          <w:lang w:val="uk-UA"/>
        </w:rPr>
        <w:t xml:space="preserve"> безпечної продукції. Тому деяким підприємствам немає потреби у запровадженні</w:t>
      </w:r>
      <w:r>
        <w:rPr>
          <w:rFonts w:ascii="Times New Roman" w:hAnsi="Times New Roman"/>
          <w:sz w:val="28"/>
          <w:szCs w:val="28"/>
          <w:lang w:val="uk-UA"/>
        </w:rPr>
        <w:t xml:space="preserve"> усіх процедур. До</w:t>
      </w:r>
      <w:r w:rsidRPr="00303FF2">
        <w:rPr>
          <w:rFonts w:ascii="Times New Roman" w:hAnsi="Times New Roman"/>
          <w:sz w:val="28"/>
          <w:szCs w:val="28"/>
          <w:lang w:val="uk-UA"/>
        </w:rPr>
        <w:t xml:space="preserve"> малих потужностей, а також потужностей, на яких здійснюються прості технологічні процеси, які не становлять</w:t>
      </w:r>
      <w:r>
        <w:rPr>
          <w:rFonts w:ascii="Times New Roman" w:hAnsi="Times New Roman"/>
          <w:sz w:val="28"/>
          <w:szCs w:val="28"/>
          <w:lang w:val="uk-UA"/>
        </w:rPr>
        <w:t xml:space="preserve"> ризику забруднення продукту, або</w:t>
      </w:r>
      <w:r w:rsidRPr="00303FF2">
        <w:rPr>
          <w:rFonts w:ascii="Times New Roman" w:hAnsi="Times New Roman"/>
          <w:sz w:val="28"/>
          <w:szCs w:val="28"/>
          <w:lang w:val="uk-UA"/>
        </w:rPr>
        <w:t xml:space="preserve"> харчові продукти не є чутливими до забруднення, додаються потужності, які продають продукцію кінцевому споживачу виключно у місці виготовлення</w:t>
      </w:r>
      <w:r>
        <w:rPr>
          <w:rFonts w:ascii="Times New Roman" w:hAnsi="Times New Roman"/>
          <w:sz w:val="28"/>
          <w:szCs w:val="28"/>
          <w:lang w:val="uk-UA"/>
        </w:rPr>
        <w:t>, а також</w:t>
      </w:r>
      <w:r w:rsidRPr="00303FF2">
        <w:rPr>
          <w:rFonts w:ascii="Times New Roman" w:hAnsi="Times New Roman"/>
          <w:sz w:val="28"/>
          <w:szCs w:val="28"/>
          <w:lang w:val="uk-UA"/>
        </w:rPr>
        <w:t xml:space="preserve"> потужності розташовані у віддалених регіонах (наприклад, гірські райони). </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При цьому слід пам’ятати, що при будь-яких змінах у діяльності, які можуть впливати на безпечність продукції, оператори ринку повинні переглядати та, за необхідності, вносити зміни у процедури, засновані на принципах НАССР.</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 xml:space="preserve">Гнучкий (спрощений) підхід не має на меті зменшення кількості критичних контрольних точок (далі – ККТ) - для цього існують інші засоби: аналізування ефективності, верифікація тощо. </w:t>
      </w:r>
    </w:p>
    <w:p w:rsidR="008874C9"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Отже, при розробці та впровадженні процедур, заснованих на принципах системи НАССР, оператор ринку повинен брати до уваги наступні умови:</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p>
    <w:p w:rsidR="008874C9" w:rsidRDefault="008874C9" w:rsidP="00D056CF">
      <w:pPr>
        <w:pStyle w:val="ListParagraph"/>
        <w:numPr>
          <w:ilvl w:val="1"/>
          <w:numId w:val="10"/>
        </w:numPr>
        <w:spacing w:after="200" w:line="288" w:lineRule="auto"/>
        <w:ind w:left="0" w:firstLine="426"/>
        <w:jc w:val="both"/>
        <w:rPr>
          <w:rFonts w:ascii="Times New Roman" w:hAnsi="Times New Roman"/>
          <w:sz w:val="28"/>
          <w:szCs w:val="28"/>
          <w:lang w:val="uk-UA"/>
        </w:rPr>
      </w:pPr>
      <w:r w:rsidRPr="00456BED">
        <w:rPr>
          <w:rFonts w:ascii="Times New Roman" w:hAnsi="Times New Roman"/>
          <w:b/>
          <w:sz w:val="28"/>
          <w:szCs w:val="28"/>
          <w:lang w:val="uk-UA"/>
        </w:rPr>
        <w:t>оператор ринку відповідає за безпечність харчових продуктів у межах своєї діяльності.</w:t>
      </w:r>
      <w:r w:rsidRPr="00456BED">
        <w:rPr>
          <w:rFonts w:ascii="Times New Roman" w:hAnsi="Times New Roman"/>
          <w:sz w:val="28"/>
          <w:szCs w:val="28"/>
          <w:lang w:val="uk-UA"/>
        </w:rPr>
        <w:t xml:space="preserve"> Ця вимога діє для операторів</w:t>
      </w:r>
      <w:r>
        <w:rPr>
          <w:rFonts w:ascii="Times New Roman" w:hAnsi="Times New Roman"/>
          <w:sz w:val="28"/>
          <w:szCs w:val="28"/>
          <w:lang w:val="uk-UA"/>
        </w:rPr>
        <w:t xml:space="preserve"> ринку</w:t>
      </w:r>
      <w:r w:rsidRPr="00456BED">
        <w:rPr>
          <w:rFonts w:ascii="Times New Roman" w:hAnsi="Times New Roman"/>
          <w:sz w:val="28"/>
          <w:szCs w:val="28"/>
          <w:lang w:val="uk-UA"/>
        </w:rPr>
        <w:t xml:space="preserve"> на кожному етапі харчового ланцюга. Часто буває так, що певні небезпечні фактори можуть потрапляти у продукт на одному конкретному етапі, а інші – на багатьох. Так, наприклад, за</w:t>
      </w:r>
      <w:r>
        <w:rPr>
          <w:rFonts w:ascii="Times New Roman" w:hAnsi="Times New Roman"/>
          <w:sz w:val="28"/>
          <w:szCs w:val="28"/>
          <w:lang w:val="uk-UA"/>
        </w:rPr>
        <w:t>лишки ветеринарних препаратів або</w:t>
      </w:r>
      <w:r w:rsidRPr="00456BED">
        <w:rPr>
          <w:rFonts w:ascii="Times New Roman" w:hAnsi="Times New Roman"/>
          <w:sz w:val="28"/>
          <w:szCs w:val="28"/>
          <w:lang w:val="uk-UA"/>
        </w:rPr>
        <w:t xml:space="preserve"> засобів захисту рослин – на етапі первинного виробництва, а мікробіологічне забруднення – на багатьох. Тому кожен оператор ринку повинен чітко визначити небезпечні фактори, які можуть з’явитися і перевищити допустимий рівень на етапі його діяльності, а </w:t>
      </w:r>
      <w:r>
        <w:rPr>
          <w:rFonts w:ascii="Times New Roman" w:hAnsi="Times New Roman"/>
          <w:sz w:val="28"/>
          <w:szCs w:val="28"/>
          <w:lang w:val="uk-UA"/>
        </w:rPr>
        <w:t>які можуть прийти з сировиною або</w:t>
      </w:r>
      <w:r w:rsidRPr="00456BED">
        <w:rPr>
          <w:rFonts w:ascii="Times New Roman" w:hAnsi="Times New Roman"/>
          <w:sz w:val="28"/>
          <w:szCs w:val="28"/>
          <w:lang w:val="uk-UA"/>
        </w:rPr>
        <w:t xml:space="preserve"> виникнути на наступних етапах. Процедури системи НАССР оператора ринку мають бути спрямовані на контроль небезпечних факторів на етапах його діяльності. Крім цього, оператор ринку повинен запровадити доцільні заходи із запобігання надходження небезпечної сировини, яка негативно впливатиме на кінцевий продукт (для цього призначена програма-передумова з оцінки постачальників та вхідного контролю сировини, детальніше – у відповідному розділі). </w:t>
      </w:r>
    </w:p>
    <w:p w:rsidR="008874C9" w:rsidRPr="00303FF2" w:rsidRDefault="008874C9" w:rsidP="00456BED">
      <w:pPr>
        <w:pStyle w:val="ListParagraph"/>
        <w:spacing w:after="200" w:line="288" w:lineRule="auto"/>
        <w:ind w:left="426"/>
        <w:jc w:val="both"/>
        <w:rPr>
          <w:rFonts w:ascii="Times New Roman" w:hAnsi="Times New Roman"/>
          <w:sz w:val="28"/>
          <w:szCs w:val="28"/>
          <w:lang w:val="uk-UA"/>
        </w:rPr>
      </w:pPr>
    </w:p>
    <w:p w:rsidR="008874C9" w:rsidRDefault="008874C9" w:rsidP="00694FB0">
      <w:pPr>
        <w:pStyle w:val="ListParagraph"/>
        <w:numPr>
          <w:ilvl w:val="1"/>
          <w:numId w:val="10"/>
        </w:numPr>
        <w:spacing w:after="0" w:line="288" w:lineRule="auto"/>
        <w:ind w:left="0" w:firstLine="426"/>
        <w:jc w:val="both"/>
        <w:rPr>
          <w:rFonts w:ascii="Times New Roman" w:hAnsi="Times New Roman"/>
          <w:sz w:val="28"/>
          <w:szCs w:val="28"/>
          <w:lang w:val="uk-UA"/>
        </w:rPr>
      </w:pPr>
      <w:r w:rsidRPr="00303FF2">
        <w:rPr>
          <w:rFonts w:ascii="Times New Roman" w:hAnsi="Times New Roman"/>
          <w:b/>
          <w:sz w:val="28"/>
          <w:szCs w:val="28"/>
          <w:lang w:val="uk-UA"/>
        </w:rPr>
        <w:t>Оператор ринку повинен запровадити процедури, засновані на принципах системи НАССР, відповідно до оцінки ризику</w:t>
      </w:r>
      <w:r>
        <w:rPr>
          <w:rFonts w:ascii="Times New Roman" w:hAnsi="Times New Roman"/>
          <w:sz w:val="28"/>
          <w:szCs w:val="28"/>
          <w:lang w:val="uk-UA"/>
        </w:rPr>
        <w:t>. Процедури мають</w:t>
      </w:r>
      <w:r w:rsidRPr="00303FF2">
        <w:rPr>
          <w:rFonts w:ascii="Times New Roman" w:hAnsi="Times New Roman"/>
          <w:sz w:val="28"/>
          <w:szCs w:val="28"/>
          <w:lang w:val="uk-UA"/>
        </w:rPr>
        <w:t xml:space="preserve"> відповідати особливостям конкретної потужності. Це означає, що навіть на двох однотипних підприємствах загальна кількість процедур може бути різною, як і різним буде їх наповнення, оскільки на кожній потужності своя історія діяльності, постачальники, персонал </w:t>
      </w:r>
      <w:r>
        <w:rPr>
          <w:rFonts w:ascii="Times New Roman" w:hAnsi="Times New Roman"/>
          <w:sz w:val="28"/>
          <w:szCs w:val="28"/>
          <w:lang w:val="uk-UA"/>
        </w:rPr>
        <w:t>тощо</w:t>
      </w:r>
      <w:r w:rsidRPr="00303FF2">
        <w:rPr>
          <w:rFonts w:ascii="Times New Roman" w:hAnsi="Times New Roman"/>
          <w:sz w:val="28"/>
          <w:szCs w:val="28"/>
          <w:lang w:val="uk-UA"/>
        </w:rPr>
        <w:t>. Усі ці фактори враховуються під час розробки системи і формування д</w:t>
      </w:r>
      <w:r>
        <w:rPr>
          <w:rFonts w:ascii="Times New Roman" w:hAnsi="Times New Roman"/>
          <w:sz w:val="28"/>
          <w:szCs w:val="28"/>
          <w:lang w:val="uk-UA"/>
        </w:rPr>
        <w:t>окументації. Слід зазначити</w:t>
      </w:r>
      <w:r w:rsidRPr="00303FF2">
        <w:rPr>
          <w:rFonts w:ascii="Times New Roman" w:hAnsi="Times New Roman"/>
          <w:sz w:val="28"/>
          <w:szCs w:val="28"/>
          <w:lang w:val="uk-UA"/>
        </w:rPr>
        <w:t>, що використання типових планів НАССР та методичних настанов можливе лише за умови повної відповідності ситуації на потужності</w:t>
      </w:r>
      <w:r>
        <w:rPr>
          <w:rFonts w:ascii="Times New Roman" w:hAnsi="Times New Roman"/>
          <w:sz w:val="28"/>
          <w:szCs w:val="28"/>
          <w:lang w:val="uk-UA"/>
        </w:rPr>
        <w:t>,</w:t>
      </w:r>
      <w:r w:rsidRPr="00303FF2">
        <w:rPr>
          <w:rFonts w:ascii="Times New Roman" w:hAnsi="Times New Roman"/>
          <w:sz w:val="28"/>
          <w:szCs w:val="28"/>
          <w:lang w:val="uk-UA"/>
        </w:rPr>
        <w:t xml:space="preserve"> описаним у документах процесам. В іншому випадку</w:t>
      </w:r>
      <w:r>
        <w:rPr>
          <w:rFonts w:ascii="Times New Roman" w:hAnsi="Times New Roman"/>
          <w:sz w:val="28"/>
          <w:szCs w:val="28"/>
          <w:lang w:val="uk-UA"/>
        </w:rPr>
        <w:t>,</w:t>
      </w:r>
      <w:r w:rsidRPr="00303FF2">
        <w:rPr>
          <w:rFonts w:ascii="Times New Roman" w:hAnsi="Times New Roman"/>
          <w:sz w:val="28"/>
          <w:szCs w:val="28"/>
          <w:lang w:val="uk-UA"/>
        </w:rPr>
        <w:t xml:space="preserve"> оператор ринку зобов’яза</w:t>
      </w:r>
      <w:r>
        <w:rPr>
          <w:rFonts w:ascii="Times New Roman" w:hAnsi="Times New Roman"/>
          <w:sz w:val="28"/>
          <w:szCs w:val="28"/>
          <w:lang w:val="uk-UA"/>
        </w:rPr>
        <w:t>ний актуалізувати</w:t>
      </w:r>
      <w:r w:rsidRPr="00303FF2">
        <w:rPr>
          <w:rFonts w:ascii="Times New Roman" w:hAnsi="Times New Roman"/>
          <w:sz w:val="28"/>
          <w:szCs w:val="28"/>
          <w:lang w:val="uk-UA"/>
        </w:rPr>
        <w:t xml:space="preserve"> документи під власні потреби або змінити ситуацію на підприємстві</w:t>
      </w:r>
      <w:r>
        <w:rPr>
          <w:rFonts w:ascii="Times New Roman" w:hAnsi="Times New Roman"/>
          <w:sz w:val="28"/>
          <w:szCs w:val="28"/>
          <w:lang w:val="uk-UA"/>
        </w:rPr>
        <w:t>,</w:t>
      </w:r>
      <w:r w:rsidRPr="00303FF2">
        <w:rPr>
          <w:rFonts w:ascii="Times New Roman" w:hAnsi="Times New Roman"/>
          <w:sz w:val="28"/>
          <w:szCs w:val="28"/>
          <w:lang w:val="uk-UA"/>
        </w:rPr>
        <w:t xml:space="preserve"> відповідно до вимог </w:t>
      </w:r>
      <w:r>
        <w:rPr>
          <w:rFonts w:ascii="Times New Roman" w:hAnsi="Times New Roman"/>
          <w:sz w:val="28"/>
          <w:szCs w:val="28"/>
          <w:lang w:val="uk-UA"/>
        </w:rPr>
        <w:t xml:space="preserve">методичних </w:t>
      </w:r>
      <w:r w:rsidRPr="00303FF2">
        <w:rPr>
          <w:rFonts w:ascii="Times New Roman" w:hAnsi="Times New Roman"/>
          <w:sz w:val="28"/>
          <w:szCs w:val="28"/>
          <w:lang w:val="uk-UA"/>
        </w:rPr>
        <w:t>настанов.</w:t>
      </w:r>
    </w:p>
    <w:p w:rsidR="008874C9" w:rsidRPr="00694FB0" w:rsidRDefault="008874C9" w:rsidP="00694FB0">
      <w:pPr>
        <w:spacing w:after="0" w:line="288" w:lineRule="auto"/>
        <w:jc w:val="both"/>
        <w:rPr>
          <w:rFonts w:ascii="Times New Roman" w:hAnsi="Times New Roman"/>
          <w:sz w:val="28"/>
          <w:szCs w:val="28"/>
          <w:lang w:val="uk-UA"/>
        </w:rPr>
      </w:pPr>
    </w:p>
    <w:p w:rsidR="008874C9" w:rsidRPr="00303FF2" w:rsidRDefault="008874C9" w:rsidP="00694FB0">
      <w:pPr>
        <w:pStyle w:val="ListParagraph"/>
        <w:numPr>
          <w:ilvl w:val="1"/>
          <w:numId w:val="10"/>
        </w:numPr>
        <w:spacing w:after="0" w:line="288" w:lineRule="auto"/>
        <w:ind w:left="0" w:firstLine="426"/>
        <w:jc w:val="both"/>
        <w:rPr>
          <w:rFonts w:ascii="Times New Roman" w:hAnsi="Times New Roman"/>
          <w:sz w:val="28"/>
          <w:szCs w:val="28"/>
          <w:lang w:val="uk-UA"/>
        </w:rPr>
      </w:pPr>
      <w:r w:rsidRPr="00303FF2">
        <w:rPr>
          <w:rFonts w:ascii="Times New Roman" w:hAnsi="Times New Roman"/>
          <w:b/>
          <w:sz w:val="28"/>
          <w:szCs w:val="28"/>
          <w:lang w:val="uk-UA"/>
        </w:rPr>
        <w:t>Оператор ринку повинен запровадити результативні процедури</w:t>
      </w:r>
      <w:r w:rsidRPr="00303FF2">
        <w:rPr>
          <w:rFonts w:ascii="Times New Roman" w:hAnsi="Times New Roman"/>
          <w:sz w:val="28"/>
          <w:szCs w:val="28"/>
          <w:lang w:val="uk-UA"/>
        </w:rPr>
        <w:t>. Результативність процедур підтверджується різними методами. Найефективніший – верифікація</w:t>
      </w:r>
      <w:r>
        <w:rPr>
          <w:rFonts w:ascii="Times New Roman" w:hAnsi="Times New Roman"/>
          <w:sz w:val="28"/>
          <w:szCs w:val="28"/>
          <w:lang w:val="uk-UA"/>
        </w:rPr>
        <w:t>, яка здійснюється</w:t>
      </w:r>
      <w:r w:rsidRPr="00303FF2">
        <w:rPr>
          <w:rFonts w:ascii="Times New Roman" w:hAnsi="Times New Roman"/>
          <w:sz w:val="28"/>
          <w:szCs w:val="28"/>
          <w:lang w:val="uk-UA"/>
        </w:rPr>
        <w:t xml:space="preserve"> самим оператором ринку. Вона дозволяє чітко визначити слабкі місця системи і вчасно, не чекаючи зовнішні</w:t>
      </w:r>
      <w:r>
        <w:rPr>
          <w:rFonts w:ascii="Times New Roman" w:hAnsi="Times New Roman"/>
          <w:sz w:val="28"/>
          <w:szCs w:val="28"/>
          <w:lang w:val="uk-UA"/>
        </w:rPr>
        <w:t>х перевірок,</w:t>
      </w:r>
      <w:r w:rsidRPr="00303FF2">
        <w:rPr>
          <w:rFonts w:ascii="Times New Roman" w:hAnsi="Times New Roman"/>
          <w:sz w:val="28"/>
          <w:szCs w:val="28"/>
          <w:lang w:val="uk-UA"/>
        </w:rPr>
        <w:t xml:space="preserve"> відрегулювати її роботу. До внутрішніх перевірок також належить лабораторний моніторинг, який проводиться з</w:t>
      </w:r>
      <w:r>
        <w:rPr>
          <w:rFonts w:ascii="Times New Roman" w:hAnsi="Times New Roman"/>
          <w:sz w:val="28"/>
          <w:szCs w:val="28"/>
          <w:lang w:val="uk-UA"/>
        </w:rPr>
        <w:t>а ініціативою</w:t>
      </w:r>
      <w:r w:rsidRPr="00303FF2">
        <w:rPr>
          <w:rFonts w:ascii="Times New Roman" w:hAnsi="Times New Roman"/>
          <w:sz w:val="28"/>
          <w:szCs w:val="28"/>
          <w:lang w:val="uk-UA"/>
        </w:rPr>
        <w:t xml:space="preserve"> оператора ринку, різного роду внутрішні інспекції та, для великих підприємств, внутрішні аудити. Хоча останнє і не є вимогою законодавства. Звичайно, перевірки зовнішніми організаці</w:t>
      </w:r>
      <w:r>
        <w:rPr>
          <w:rFonts w:ascii="Times New Roman" w:hAnsi="Times New Roman"/>
          <w:sz w:val="28"/>
          <w:szCs w:val="28"/>
          <w:lang w:val="uk-UA"/>
        </w:rPr>
        <w:t>ями (компетентний орган, клієнт</w:t>
      </w:r>
      <w:r w:rsidRPr="00303FF2">
        <w:rPr>
          <w:rFonts w:ascii="Times New Roman" w:hAnsi="Times New Roman"/>
          <w:sz w:val="28"/>
          <w:szCs w:val="28"/>
          <w:lang w:val="uk-UA"/>
        </w:rPr>
        <w:t>) також дають змогу визначити слабкі місця у системі. Необхідним атрибутом верифікації є складання плану коригувальних заходів за виявленими невідповідностями.</w:t>
      </w:r>
    </w:p>
    <w:p w:rsidR="008874C9" w:rsidRPr="00303FF2" w:rsidRDefault="008874C9" w:rsidP="00186E5A">
      <w:pPr>
        <w:spacing w:after="20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Якщо ці умови виконано, то впроваджені процедури дозволять виготовляти/вводити в обіг безпечні харчові продукти</w:t>
      </w:r>
      <w:r>
        <w:rPr>
          <w:rFonts w:ascii="Times New Roman" w:hAnsi="Times New Roman"/>
          <w:sz w:val="28"/>
          <w:szCs w:val="28"/>
          <w:lang w:val="uk-UA"/>
        </w:rPr>
        <w:t>,</w:t>
      </w:r>
      <w:r w:rsidRPr="00303FF2">
        <w:rPr>
          <w:rFonts w:ascii="Times New Roman" w:hAnsi="Times New Roman"/>
          <w:sz w:val="28"/>
          <w:szCs w:val="28"/>
          <w:lang w:val="uk-UA"/>
        </w:rPr>
        <w:t xml:space="preserve"> незалежно від того є система спрощеною чи повною. </w:t>
      </w:r>
    </w:p>
    <w:p w:rsidR="008874C9" w:rsidRPr="00303FF2" w:rsidRDefault="008874C9" w:rsidP="009A51F2">
      <w:pPr>
        <w:pStyle w:val="ListParagraph"/>
        <w:numPr>
          <w:ilvl w:val="0"/>
          <w:numId w:val="10"/>
        </w:numPr>
        <w:spacing w:after="200" w:line="288" w:lineRule="auto"/>
        <w:ind w:left="0" w:firstLine="426"/>
        <w:jc w:val="both"/>
        <w:outlineLvl w:val="0"/>
        <w:rPr>
          <w:rFonts w:ascii="Times New Roman" w:hAnsi="Times New Roman"/>
          <w:b/>
          <w:sz w:val="28"/>
          <w:szCs w:val="28"/>
          <w:lang w:val="uk-UA"/>
        </w:rPr>
      </w:pPr>
      <w:bookmarkStart w:id="3" w:name="_Toc37153908"/>
      <w:r w:rsidRPr="00303FF2">
        <w:rPr>
          <w:rFonts w:ascii="Times New Roman" w:hAnsi="Times New Roman"/>
          <w:b/>
          <w:sz w:val="28"/>
          <w:szCs w:val="28"/>
          <w:lang w:val="uk-UA"/>
        </w:rPr>
        <w:t xml:space="preserve">ЗАКОНОДАВСТВО ПРО МОЖЛИВІСТЬ </w:t>
      </w:r>
      <w:r>
        <w:rPr>
          <w:rFonts w:ascii="Times New Roman" w:hAnsi="Times New Roman"/>
          <w:b/>
          <w:sz w:val="28"/>
          <w:szCs w:val="28"/>
          <w:lang w:val="uk-UA"/>
        </w:rPr>
        <w:t>ЗАСТОСУВАННЯ СПРОЩЕНОГО ПІДХОДУ</w:t>
      </w:r>
      <w:bookmarkEnd w:id="3"/>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Відповідно до вимог частини четвертої статті 21 З</w:t>
      </w:r>
      <w:r w:rsidRPr="00303FF2">
        <w:rPr>
          <w:rFonts w:ascii="Times New Roman" w:hAnsi="Times New Roman"/>
          <w:sz w:val="28"/>
          <w:szCs w:val="28"/>
          <w:lang w:val="uk-UA"/>
        </w:rPr>
        <w:t>акону України «</w:t>
      </w:r>
      <w:r w:rsidRPr="00303FF2">
        <w:rPr>
          <w:rFonts w:ascii="Times New Roman" w:hAnsi="Times New Roman"/>
          <w:bCs/>
          <w:sz w:val="28"/>
          <w:szCs w:val="28"/>
          <w:lang w:val="uk-UA"/>
        </w:rPr>
        <w:t>Про основні принципи та вимоги до безпечності та</w:t>
      </w:r>
      <w:r>
        <w:rPr>
          <w:rFonts w:ascii="Times New Roman" w:hAnsi="Times New Roman"/>
          <w:bCs/>
          <w:sz w:val="28"/>
          <w:szCs w:val="28"/>
          <w:lang w:val="uk-UA"/>
        </w:rPr>
        <w:t xml:space="preserve"> якості харчових продуктів» та н</w:t>
      </w:r>
      <w:r w:rsidRPr="00303FF2">
        <w:rPr>
          <w:rFonts w:ascii="Times New Roman" w:hAnsi="Times New Roman"/>
          <w:bCs/>
          <w:sz w:val="28"/>
          <w:szCs w:val="28"/>
          <w:lang w:val="uk-UA"/>
        </w:rPr>
        <w:t>аказу Міністерства аграрної політики та продовольства України «</w:t>
      </w:r>
      <w:r w:rsidRPr="00303FF2">
        <w:rPr>
          <w:rFonts w:ascii="Times New Roman" w:hAnsi="Times New Roman"/>
          <w:bCs/>
          <w:color w:val="000000"/>
          <w:sz w:val="28"/>
          <w:szCs w:val="28"/>
          <w:shd w:val="clear" w:color="auto" w:fill="FFFFFF"/>
          <w:lang w:val="uk-UA"/>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sidRPr="0049647D">
        <w:rPr>
          <w:rFonts w:ascii="Times New Roman" w:hAnsi="Times New Roman"/>
          <w:bCs/>
          <w:sz w:val="28"/>
          <w:szCs w:val="28"/>
          <w:lang w:val="uk-UA"/>
        </w:rPr>
        <w:t xml:space="preserve"> </w:t>
      </w:r>
      <w:r w:rsidRPr="00303FF2">
        <w:rPr>
          <w:rFonts w:ascii="Times New Roman" w:hAnsi="Times New Roman"/>
          <w:bCs/>
          <w:sz w:val="28"/>
          <w:szCs w:val="28"/>
          <w:lang w:val="uk-UA"/>
        </w:rPr>
        <w:t>від 01.10.2012</w:t>
      </w:r>
      <w:r>
        <w:rPr>
          <w:rFonts w:ascii="Times New Roman" w:hAnsi="Times New Roman"/>
          <w:bCs/>
          <w:sz w:val="28"/>
          <w:szCs w:val="28"/>
          <w:lang w:val="uk-UA"/>
        </w:rPr>
        <w:t xml:space="preserve"> </w:t>
      </w:r>
      <w:r w:rsidRPr="00303FF2">
        <w:rPr>
          <w:rFonts w:ascii="Times New Roman" w:hAnsi="Times New Roman"/>
          <w:bCs/>
          <w:sz w:val="28"/>
          <w:szCs w:val="28"/>
          <w:lang w:val="uk-UA"/>
        </w:rPr>
        <w:t>№ 590</w:t>
      </w:r>
      <w:r w:rsidRPr="00303FF2">
        <w:rPr>
          <w:rFonts w:ascii="Times New Roman" w:hAnsi="Times New Roman"/>
          <w:bCs/>
          <w:color w:val="000000"/>
          <w:sz w:val="28"/>
          <w:szCs w:val="28"/>
          <w:shd w:val="clear" w:color="auto" w:fill="FFFFFF"/>
          <w:lang w:val="uk-UA"/>
        </w:rPr>
        <w:t xml:space="preserve"> можна виділити наступні в</w:t>
      </w:r>
      <w:r w:rsidRPr="00303FF2">
        <w:rPr>
          <w:rFonts w:ascii="Times New Roman" w:hAnsi="Times New Roman"/>
          <w:sz w:val="28"/>
          <w:szCs w:val="28"/>
          <w:lang w:val="uk-UA"/>
        </w:rPr>
        <w:t>аріанти спрощеного підходу до впровадження принципів НАССР:</w:t>
      </w:r>
    </w:p>
    <w:p w:rsidR="008874C9" w:rsidRPr="00303FF2" w:rsidRDefault="008874C9" w:rsidP="00186E5A">
      <w:pPr>
        <w:pStyle w:val="ListParagraph"/>
        <w:numPr>
          <w:ilvl w:val="0"/>
          <w:numId w:val="2"/>
        </w:numPr>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 xml:space="preserve">за результатами проведеного аналізу небезпечних факторів визначено відсутність критичних контрольних точок, дотримання загальних гігієнічних вимог щодо поводження з </w:t>
      </w:r>
      <w:r>
        <w:rPr>
          <w:rFonts w:ascii="Times New Roman" w:hAnsi="Times New Roman"/>
          <w:sz w:val="28"/>
          <w:szCs w:val="28"/>
          <w:lang w:val="uk-UA"/>
        </w:rPr>
        <w:t>харчовими продуктами</w:t>
      </w:r>
      <w:r w:rsidRPr="00303FF2">
        <w:rPr>
          <w:rFonts w:ascii="Times New Roman" w:hAnsi="Times New Roman"/>
          <w:sz w:val="28"/>
          <w:szCs w:val="28"/>
          <w:lang w:val="uk-UA"/>
        </w:rPr>
        <w:t>. У такому випадку оператор ринку застосову</w:t>
      </w:r>
      <w:r>
        <w:rPr>
          <w:rFonts w:ascii="Times New Roman" w:hAnsi="Times New Roman"/>
          <w:sz w:val="28"/>
          <w:szCs w:val="28"/>
          <w:lang w:val="uk-UA"/>
        </w:rPr>
        <w:t xml:space="preserve">є принцип НАССР № 1, а принципи НАССР </w:t>
      </w:r>
      <w:r w:rsidRPr="00303FF2">
        <w:rPr>
          <w:rFonts w:ascii="Times New Roman" w:hAnsi="Times New Roman"/>
          <w:sz w:val="28"/>
          <w:szCs w:val="28"/>
          <w:lang w:val="uk-UA"/>
        </w:rPr>
        <w:t>№ 2,</w:t>
      </w:r>
      <w:r>
        <w:rPr>
          <w:rFonts w:ascii="Times New Roman" w:hAnsi="Times New Roman"/>
          <w:sz w:val="28"/>
          <w:szCs w:val="28"/>
          <w:lang w:val="uk-UA"/>
        </w:rPr>
        <w:t xml:space="preserve"> </w:t>
      </w:r>
      <w:r w:rsidRPr="00303FF2">
        <w:rPr>
          <w:rFonts w:ascii="Times New Roman" w:hAnsi="Times New Roman"/>
          <w:sz w:val="28"/>
          <w:szCs w:val="28"/>
          <w:lang w:val="uk-UA"/>
        </w:rPr>
        <w:t>3,</w:t>
      </w:r>
      <w:r>
        <w:rPr>
          <w:rFonts w:ascii="Times New Roman" w:hAnsi="Times New Roman"/>
          <w:sz w:val="28"/>
          <w:szCs w:val="28"/>
          <w:lang w:val="uk-UA"/>
        </w:rPr>
        <w:t xml:space="preserve"> </w:t>
      </w:r>
      <w:r w:rsidRPr="00303FF2">
        <w:rPr>
          <w:rFonts w:ascii="Times New Roman" w:hAnsi="Times New Roman"/>
          <w:sz w:val="28"/>
          <w:szCs w:val="28"/>
          <w:lang w:val="uk-UA"/>
        </w:rPr>
        <w:t>4,</w:t>
      </w:r>
      <w:r>
        <w:rPr>
          <w:rFonts w:ascii="Times New Roman" w:hAnsi="Times New Roman"/>
          <w:sz w:val="28"/>
          <w:szCs w:val="28"/>
          <w:lang w:val="uk-UA"/>
        </w:rPr>
        <w:t xml:space="preserve"> </w:t>
      </w:r>
      <w:r w:rsidRPr="00303FF2">
        <w:rPr>
          <w:rFonts w:ascii="Times New Roman" w:hAnsi="Times New Roman"/>
          <w:sz w:val="28"/>
          <w:szCs w:val="28"/>
          <w:lang w:val="uk-UA"/>
        </w:rPr>
        <w:t xml:space="preserve">5 не використовуються. Однак, відповідальністю оператора ринку є розробка процедур, які повинні застосовуватися на постійній основі, з метою перевірки результативності заходів (верифікація). Тобто, застосування принципу </w:t>
      </w:r>
      <w:r>
        <w:rPr>
          <w:rFonts w:ascii="Times New Roman" w:hAnsi="Times New Roman"/>
          <w:sz w:val="28"/>
          <w:szCs w:val="28"/>
          <w:lang w:val="uk-UA"/>
        </w:rPr>
        <w:br/>
        <w:t xml:space="preserve">НАССР </w:t>
      </w:r>
      <w:r w:rsidRPr="00303FF2">
        <w:rPr>
          <w:rFonts w:ascii="Times New Roman" w:hAnsi="Times New Roman"/>
          <w:sz w:val="28"/>
          <w:szCs w:val="28"/>
          <w:lang w:val="uk-UA"/>
        </w:rPr>
        <w:t xml:space="preserve">№ 6 для перевірки правомірності застосування спрощеного підходу. Принцип </w:t>
      </w:r>
      <w:r>
        <w:rPr>
          <w:rFonts w:ascii="Times New Roman" w:hAnsi="Times New Roman"/>
          <w:sz w:val="28"/>
          <w:szCs w:val="28"/>
          <w:lang w:val="uk-UA"/>
        </w:rPr>
        <w:t xml:space="preserve">НАССР </w:t>
      </w:r>
      <w:r w:rsidRPr="00303FF2">
        <w:rPr>
          <w:rFonts w:ascii="Times New Roman" w:hAnsi="Times New Roman"/>
          <w:sz w:val="28"/>
          <w:szCs w:val="28"/>
          <w:lang w:val="uk-UA"/>
        </w:rPr>
        <w:t>№ 7 запроваджується відповідно.</w:t>
      </w:r>
    </w:p>
    <w:p w:rsidR="008874C9" w:rsidRPr="00303FF2" w:rsidRDefault="008874C9" w:rsidP="00186E5A">
      <w:pPr>
        <w:pStyle w:val="ListParagraph"/>
        <w:numPr>
          <w:ilvl w:val="0"/>
          <w:numId w:val="2"/>
        </w:numPr>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На потужностях з незначним ступенем ризику, на яких не зді</w:t>
      </w:r>
      <w:r>
        <w:rPr>
          <w:rFonts w:ascii="Times New Roman" w:hAnsi="Times New Roman"/>
          <w:sz w:val="28"/>
          <w:szCs w:val="28"/>
          <w:lang w:val="uk-UA"/>
        </w:rPr>
        <w:t>йснюються підготовка, обробка або</w:t>
      </w:r>
      <w:r w:rsidRPr="00303FF2">
        <w:rPr>
          <w:rFonts w:ascii="Times New Roman" w:hAnsi="Times New Roman"/>
          <w:sz w:val="28"/>
          <w:szCs w:val="28"/>
          <w:lang w:val="uk-UA"/>
        </w:rPr>
        <w:t xml:space="preserve"> переробка харчових продуктів, небезпечні фактори можуть контролюватися за допомогою програм-передумов. Оператор ринку повинен звернути особливу увагу на верифікацію (перевірку результативності) програм-передумов. Крім цього, слід взяти до уваги те, що виявлені під час перевірок невідповідності можуть стати причиною переведення потужності у вищі категорії ризику.</w:t>
      </w:r>
    </w:p>
    <w:p w:rsidR="008874C9" w:rsidRPr="00303FF2" w:rsidRDefault="008874C9" w:rsidP="00186E5A">
      <w:pPr>
        <w:pStyle w:val="ListParagraph"/>
        <w:numPr>
          <w:ilvl w:val="0"/>
          <w:numId w:val="2"/>
        </w:numPr>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Можливість застосування типових планів системи аналізу небезпечних факторів та контролю у критичних точках, які містяться в методичних настановах та які включають інформацію про небезпечні фактори, програми-передумови, процедури в критичних контрольних точках та процедури ведення записів. При цьому використання типового плану системи аналізу небезпечних факторів та контролю у критичних точках є можливим виключно у разі, якщо потужність відповідає тому опису, який міститься у методичних настановах</w:t>
      </w:r>
      <w:r>
        <w:rPr>
          <w:rFonts w:ascii="Times New Roman" w:hAnsi="Times New Roman"/>
          <w:sz w:val="28"/>
          <w:szCs w:val="28"/>
          <w:lang w:val="uk-UA"/>
        </w:rPr>
        <w:t>.</w:t>
      </w:r>
    </w:p>
    <w:p w:rsidR="008874C9" w:rsidRPr="00303FF2" w:rsidRDefault="008874C9" w:rsidP="00B14F35">
      <w:pPr>
        <w:pStyle w:val="ListParagraph"/>
        <w:numPr>
          <w:ilvl w:val="0"/>
          <w:numId w:val="2"/>
        </w:numPr>
        <w:spacing w:after="0" w:line="288" w:lineRule="auto"/>
        <w:ind w:left="0" w:firstLine="426"/>
        <w:jc w:val="both"/>
        <w:rPr>
          <w:rFonts w:ascii="Times New Roman" w:hAnsi="Times New Roman"/>
          <w:sz w:val="28"/>
          <w:szCs w:val="28"/>
          <w:lang w:val="uk-UA"/>
        </w:rPr>
      </w:pPr>
      <w:r>
        <w:rPr>
          <w:rFonts w:ascii="Times New Roman" w:hAnsi="Times New Roman"/>
          <w:sz w:val="28"/>
          <w:szCs w:val="28"/>
          <w:lang w:val="uk-UA"/>
        </w:rPr>
        <w:t>При застосуванні</w:t>
      </w:r>
      <w:r w:rsidRPr="00303FF2">
        <w:rPr>
          <w:rFonts w:ascii="Times New Roman" w:hAnsi="Times New Roman"/>
          <w:sz w:val="28"/>
          <w:szCs w:val="28"/>
          <w:lang w:val="uk-UA"/>
        </w:rPr>
        <w:t xml:space="preserve"> п</w:t>
      </w:r>
      <w:r>
        <w:rPr>
          <w:rFonts w:ascii="Times New Roman" w:hAnsi="Times New Roman"/>
          <w:sz w:val="28"/>
          <w:szCs w:val="28"/>
          <w:lang w:val="uk-UA"/>
        </w:rPr>
        <w:t xml:space="preserve">роцедур візуального моніторингу </w:t>
      </w:r>
      <w:r w:rsidRPr="00303FF2">
        <w:rPr>
          <w:rFonts w:ascii="Times New Roman" w:hAnsi="Times New Roman"/>
          <w:sz w:val="28"/>
          <w:szCs w:val="28"/>
          <w:lang w:val="uk-UA"/>
        </w:rPr>
        <w:t xml:space="preserve">ведення записів </w:t>
      </w:r>
      <w:r>
        <w:rPr>
          <w:rFonts w:ascii="Times New Roman" w:hAnsi="Times New Roman"/>
          <w:sz w:val="28"/>
          <w:szCs w:val="28"/>
          <w:lang w:val="uk-UA"/>
        </w:rPr>
        <w:t xml:space="preserve">передбачається </w:t>
      </w:r>
      <w:r w:rsidRPr="00303FF2">
        <w:rPr>
          <w:rFonts w:ascii="Times New Roman" w:hAnsi="Times New Roman"/>
          <w:sz w:val="28"/>
          <w:szCs w:val="28"/>
          <w:lang w:val="uk-UA"/>
        </w:rPr>
        <w:t>тільки у випадках, коли виявлена невідповідність установленим вимогам. Такі записи повинні включати, в тому числі, опис корекцій та коригувальних дій. Це спрощення застосовується у процесах</w:t>
      </w:r>
      <w:r>
        <w:rPr>
          <w:rFonts w:ascii="Times New Roman" w:hAnsi="Times New Roman"/>
          <w:sz w:val="28"/>
          <w:szCs w:val="28"/>
          <w:lang w:val="uk-UA"/>
        </w:rPr>
        <w:t>, де є можливість чітко встановлювати</w:t>
      </w:r>
      <w:r w:rsidRPr="00303FF2">
        <w:rPr>
          <w:rFonts w:ascii="Times New Roman" w:hAnsi="Times New Roman"/>
          <w:sz w:val="28"/>
          <w:szCs w:val="28"/>
          <w:lang w:val="uk-UA"/>
        </w:rPr>
        <w:t xml:space="preserve"> дотримання критичних меж за допомогою візуальних спостереже</w:t>
      </w:r>
      <w:r>
        <w:rPr>
          <w:rFonts w:ascii="Times New Roman" w:hAnsi="Times New Roman"/>
          <w:sz w:val="28"/>
          <w:szCs w:val="28"/>
          <w:lang w:val="uk-UA"/>
        </w:rPr>
        <w:t>нь. Наприклад,</w:t>
      </w:r>
      <w:r w:rsidRPr="00303FF2">
        <w:rPr>
          <w:rFonts w:ascii="Times New Roman" w:hAnsi="Times New Roman"/>
          <w:sz w:val="28"/>
          <w:szCs w:val="28"/>
          <w:lang w:val="uk-UA"/>
        </w:rPr>
        <w:t xml:space="preserve"> термічна обробка у закладах громадського харчу</w:t>
      </w:r>
      <w:r>
        <w:rPr>
          <w:rFonts w:ascii="Times New Roman" w:hAnsi="Times New Roman"/>
          <w:sz w:val="28"/>
          <w:szCs w:val="28"/>
          <w:lang w:val="uk-UA"/>
        </w:rPr>
        <w:t>вання (кип’ятіння, смаження),</w:t>
      </w:r>
      <w:r w:rsidRPr="00303FF2">
        <w:rPr>
          <w:rFonts w:ascii="Times New Roman" w:hAnsi="Times New Roman"/>
          <w:sz w:val="28"/>
          <w:szCs w:val="28"/>
          <w:lang w:val="uk-UA"/>
        </w:rPr>
        <w:t xml:space="preserve"> візуальний огляд туш на предмет забруднення на забійних підприємствах.</w:t>
      </w:r>
    </w:p>
    <w:p w:rsidR="008874C9" w:rsidRDefault="008874C9" w:rsidP="00B14F35">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Оператори ринку, які застосовують методи спрощеного підходу</w:t>
      </w:r>
      <w:r>
        <w:rPr>
          <w:rFonts w:ascii="Times New Roman" w:hAnsi="Times New Roman"/>
          <w:sz w:val="28"/>
          <w:szCs w:val="28"/>
          <w:lang w:val="uk-UA"/>
        </w:rPr>
        <w:t>,</w:t>
      </w:r>
      <w:r w:rsidRPr="00303FF2">
        <w:rPr>
          <w:rFonts w:ascii="Times New Roman" w:hAnsi="Times New Roman"/>
          <w:sz w:val="28"/>
          <w:szCs w:val="28"/>
          <w:lang w:val="uk-UA"/>
        </w:rPr>
        <w:t xml:space="preserve"> повинні належно оцінювати будь-які зміни у своїй діяльності та аналізувати можливість застосування методів спрощеного підходу за нових умов. Крім цього, слід звернути особливу увагу на результативність процедур, оскільки під час перевірок виявлені невідповідності, за певних умов, можуть трактуватися</w:t>
      </w:r>
      <w:r>
        <w:rPr>
          <w:rFonts w:ascii="Times New Roman" w:hAnsi="Times New Roman"/>
          <w:sz w:val="28"/>
          <w:szCs w:val="28"/>
          <w:lang w:val="uk-UA"/>
        </w:rPr>
        <w:t>,</w:t>
      </w:r>
      <w:r w:rsidRPr="00303FF2">
        <w:rPr>
          <w:rFonts w:ascii="Times New Roman" w:hAnsi="Times New Roman"/>
          <w:sz w:val="28"/>
          <w:szCs w:val="28"/>
          <w:lang w:val="uk-UA"/>
        </w:rPr>
        <w:t xml:space="preserve"> як відсутність впровадженої системи НАССР.</w:t>
      </w:r>
    </w:p>
    <w:p w:rsidR="008874C9" w:rsidRDefault="008874C9" w:rsidP="00B14F35">
      <w:pPr>
        <w:spacing w:after="0" w:line="288" w:lineRule="auto"/>
        <w:ind w:firstLine="426"/>
        <w:jc w:val="both"/>
        <w:rPr>
          <w:rFonts w:ascii="Times New Roman" w:hAnsi="Times New Roman"/>
          <w:sz w:val="28"/>
          <w:szCs w:val="28"/>
          <w:lang w:val="uk-UA"/>
        </w:rPr>
      </w:pPr>
    </w:p>
    <w:p w:rsidR="008874C9" w:rsidRDefault="008874C9" w:rsidP="00B14F35">
      <w:pPr>
        <w:spacing w:after="0" w:line="288" w:lineRule="auto"/>
        <w:ind w:firstLine="426"/>
        <w:jc w:val="both"/>
        <w:rPr>
          <w:rFonts w:ascii="Times New Roman" w:hAnsi="Times New Roman"/>
          <w:sz w:val="28"/>
          <w:szCs w:val="28"/>
          <w:lang w:val="uk-UA"/>
        </w:rPr>
      </w:pPr>
    </w:p>
    <w:p w:rsidR="008874C9" w:rsidRDefault="008874C9" w:rsidP="00B14F35">
      <w:pPr>
        <w:spacing w:after="0" w:line="288" w:lineRule="auto"/>
        <w:ind w:firstLine="426"/>
        <w:jc w:val="both"/>
        <w:rPr>
          <w:rFonts w:ascii="Times New Roman" w:hAnsi="Times New Roman"/>
          <w:sz w:val="28"/>
          <w:szCs w:val="28"/>
          <w:lang w:val="uk-UA"/>
        </w:rPr>
      </w:pPr>
    </w:p>
    <w:p w:rsidR="008874C9" w:rsidRPr="00303FF2" w:rsidRDefault="008874C9" w:rsidP="00B14F35">
      <w:pPr>
        <w:spacing w:after="0" w:line="288" w:lineRule="auto"/>
        <w:ind w:firstLine="426"/>
        <w:jc w:val="both"/>
        <w:rPr>
          <w:rFonts w:ascii="Times New Roman" w:hAnsi="Times New Roman"/>
          <w:sz w:val="28"/>
          <w:szCs w:val="28"/>
          <w:lang w:val="uk-UA"/>
        </w:rPr>
      </w:pPr>
    </w:p>
    <w:p w:rsidR="008874C9" w:rsidRPr="00303FF2" w:rsidRDefault="008874C9" w:rsidP="009A51F2">
      <w:pPr>
        <w:pStyle w:val="ListParagraph"/>
        <w:numPr>
          <w:ilvl w:val="0"/>
          <w:numId w:val="10"/>
        </w:numPr>
        <w:spacing w:after="200" w:line="288" w:lineRule="auto"/>
        <w:ind w:left="0" w:firstLine="426"/>
        <w:jc w:val="both"/>
        <w:outlineLvl w:val="0"/>
        <w:rPr>
          <w:rFonts w:ascii="Times New Roman" w:hAnsi="Times New Roman"/>
          <w:b/>
          <w:sz w:val="28"/>
          <w:szCs w:val="28"/>
          <w:lang w:val="uk-UA"/>
        </w:rPr>
      </w:pPr>
      <w:bookmarkStart w:id="4" w:name="_Toc37153909"/>
      <w:r w:rsidRPr="00303FF2">
        <w:rPr>
          <w:rFonts w:ascii="Times New Roman" w:hAnsi="Times New Roman"/>
          <w:b/>
          <w:sz w:val="28"/>
          <w:szCs w:val="28"/>
          <w:lang w:val="uk-UA"/>
        </w:rPr>
        <w:t>РЕКОМЕНДАЦІЇ З ОРГАНІЗАЦІЇ ТА ВЕДЕННЯ ДОКУМЕНТАЦІЇ.</w:t>
      </w:r>
      <w:bookmarkEnd w:id="4"/>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Слід пам’ятати, що пріоритетним завданням оператора ринку є впровадження процедур, заснованих на принципах НАССР, а не ведення документації. Типовою помилкою є надмірна концентрація лише на веденні документації, часто відірваної від ситуації на виробництві. Тому під час розробки документації операторам ринку рекомендовано звернути увагу на наступні практичні аспекти, які допоможуть у створення дієвої системи документування:</w:t>
      </w:r>
    </w:p>
    <w:p w:rsidR="008874C9" w:rsidRPr="00303FF2" w:rsidRDefault="008874C9" w:rsidP="00186E5A">
      <w:pPr>
        <w:pStyle w:val="ListParagraph"/>
        <w:numPr>
          <w:ilvl w:val="0"/>
          <w:numId w:val="4"/>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п</w:t>
      </w:r>
      <w:r w:rsidRPr="00303FF2">
        <w:rPr>
          <w:rFonts w:ascii="Times New Roman" w:hAnsi="Times New Roman"/>
          <w:sz w:val="28"/>
          <w:szCs w:val="28"/>
          <w:lang w:val="uk-UA"/>
        </w:rPr>
        <w:t>ід час розробки документації необхідно детально проаналізувати усі існуючі на підприємстві інструкції, журнали – як правило, значна частина вимог програм-передумов уже документується. Документування процедур системи НАССР повинне</w:t>
      </w:r>
      <w:r>
        <w:rPr>
          <w:rFonts w:ascii="Times New Roman" w:hAnsi="Times New Roman"/>
          <w:sz w:val="28"/>
          <w:szCs w:val="28"/>
          <w:lang w:val="uk-UA"/>
        </w:rPr>
        <w:t xml:space="preserve"> ґрунтуватися на вже існуючій </w:t>
      </w:r>
      <w:r w:rsidRPr="00303FF2">
        <w:rPr>
          <w:rFonts w:ascii="Times New Roman" w:hAnsi="Times New Roman"/>
          <w:sz w:val="28"/>
          <w:szCs w:val="28"/>
          <w:lang w:val="uk-UA"/>
        </w:rPr>
        <w:t>системі ведення документації.</w:t>
      </w:r>
    </w:p>
    <w:p w:rsidR="008874C9" w:rsidRPr="00303FF2" w:rsidRDefault="008874C9" w:rsidP="00186E5A">
      <w:pPr>
        <w:pStyle w:val="ListParagraph"/>
        <w:numPr>
          <w:ilvl w:val="0"/>
          <w:numId w:val="4"/>
        </w:numPr>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Слід пам’ятати, що вимоги харчового законодавства стосуються лише процесів, які вп</w:t>
      </w:r>
      <w:r>
        <w:rPr>
          <w:rFonts w:ascii="Times New Roman" w:hAnsi="Times New Roman"/>
          <w:sz w:val="28"/>
          <w:szCs w:val="28"/>
          <w:lang w:val="uk-UA"/>
        </w:rPr>
        <w:t>ливають на безпечність</w:t>
      </w:r>
      <w:r w:rsidRPr="00303FF2">
        <w:rPr>
          <w:rFonts w:ascii="Times New Roman" w:hAnsi="Times New Roman"/>
          <w:sz w:val="28"/>
          <w:szCs w:val="28"/>
          <w:lang w:val="uk-UA"/>
        </w:rPr>
        <w:t xml:space="preserve"> та окремі показники якості</w:t>
      </w:r>
      <w:r>
        <w:rPr>
          <w:rFonts w:ascii="Times New Roman" w:hAnsi="Times New Roman"/>
          <w:sz w:val="28"/>
          <w:szCs w:val="28"/>
          <w:lang w:val="uk-UA"/>
        </w:rPr>
        <w:t xml:space="preserve"> харчових пародуктів</w:t>
      </w:r>
      <w:r w:rsidRPr="00303FF2">
        <w:rPr>
          <w:rFonts w:ascii="Times New Roman" w:hAnsi="Times New Roman"/>
          <w:sz w:val="28"/>
          <w:szCs w:val="28"/>
          <w:lang w:val="uk-UA"/>
        </w:rPr>
        <w:t>. Типовою помилкою є відсутність розмежування вимог законодавства та добровільних стандартів. Тому потрібно визначити мінімально необхідний обсяг документації, враховуючи вимоги законодавства.</w:t>
      </w:r>
    </w:p>
    <w:p w:rsidR="008874C9" w:rsidRPr="00303FF2" w:rsidRDefault="008874C9" w:rsidP="00186E5A">
      <w:pPr>
        <w:pStyle w:val="ListParagraph"/>
        <w:numPr>
          <w:ilvl w:val="0"/>
          <w:numId w:val="4"/>
        </w:numPr>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 xml:space="preserve">На малих потужностях ефективними є короткі інструкції, які </w:t>
      </w:r>
      <w:r>
        <w:rPr>
          <w:rFonts w:ascii="Times New Roman" w:hAnsi="Times New Roman"/>
          <w:sz w:val="28"/>
          <w:szCs w:val="28"/>
          <w:lang w:val="uk-UA"/>
        </w:rPr>
        <w:t>покроково описують необхідні дії, їх зручно зображати у вигляді схем або</w:t>
      </w:r>
      <w:r w:rsidRPr="00303FF2">
        <w:rPr>
          <w:rFonts w:ascii="Times New Roman" w:hAnsi="Times New Roman"/>
          <w:sz w:val="28"/>
          <w:szCs w:val="28"/>
          <w:lang w:val="uk-UA"/>
        </w:rPr>
        <w:t xml:space="preserve"> таблиць.</w:t>
      </w:r>
    </w:p>
    <w:p w:rsidR="008874C9" w:rsidRPr="00303FF2" w:rsidRDefault="008874C9" w:rsidP="00186E5A">
      <w:pPr>
        <w:pStyle w:val="ListParagraph"/>
        <w:numPr>
          <w:ilvl w:val="0"/>
          <w:numId w:val="4"/>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З метою ведення </w:t>
      </w:r>
      <w:r w:rsidRPr="00303FF2">
        <w:rPr>
          <w:rFonts w:ascii="Times New Roman" w:hAnsi="Times New Roman"/>
          <w:sz w:val="28"/>
          <w:szCs w:val="28"/>
          <w:lang w:val="uk-UA"/>
        </w:rPr>
        <w:t>записів</w:t>
      </w:r>
      <w:r w:rsidRPr="00A33546">
        <w:rPr>
          <w:rFonts w:ascii="Times New Roman" w:hAnsi="Times New Roman"/>
          <w:sz w:val="28"/>
          <w:szCs w:val="28"/>
          <w:lang w:val="uk-UA"/>
        </w:rPr>
        <w:t xml:space="preserve"> </w:t>
      </w:r>
      <w:r w:rsidRPr="00303FF2">
        <w:rPr>
          <w:rFonts w:ascii="Times New Roman" w:hAnsi="Times New Roman"/>
          <w:sz w:val="28"/>
          <w:szCs w:val="28"/>
          <w:lang w:val="uk-UA"/>
        </w:rPr>
        <w:t>на малих потужнос</w:t>
      </w:r>
      <w:r>
        <w:rPr>
          <w:rFonts w:ascii="Times New Roman" w:hAnsi="Times New Roman"/>
          <w:sz w:val="28"/>
          <w:szCs w:val="28"/>
          <w:lang w:val="uk-UA"/>
        </w:rPr>
        <w:t>тях</w:t>
      </w:r>
      <w:r w:rsidRPr="00303FF2">
        <w:rPr>
          <w:rFonts w:ascii="Times New Roman" w:hAnsi="Times New Roman"/>
          <w:sz w:val="28"/>
          <w:szCs w:val="28"/>
          <w:lang w:val="uk-UA"/>
        </w:rPr>
        <w:t xml:space="preserve"> </w:t>
      </w:r>
      <w:r>
        <w:rPr>
          <w:rFonts w:ascii="Times New Roman" w:hAnsi="Times New Roman"/>
          <w:sz w:val="28"/>
          <w:szCs w:val="28"/>
          <w:lang w:val="uk-UA"/>
        </w:rPr>
        <w:t>рекомендовано</w:t>
      </w:r>
      <w:r w:rsidRPr="00303FF2">
        <w:rPr>
          <w:rFonts w:ascii="Times New Roman" w:hAnsi="Times New Roman"/>
          <w:sz w:val="28"/>
          <w:szCs w:val="28"/>
          <w:lang w:val="uk-UA"/>
        </w:rPr>
        <w:t xml:space="preserve"> застосовувати </w:t>
      </w:r>
      <w:r>
        <w:rPr>
          <w:rFonts w:ascii="Times New Roman" w:hAnsi="Times New Roman"/>
          <w:sz w:val="28"/>
          <w:szCs w:val="28"/>
          <w:lang w:val="uk-UA"/>
        </w:rPr>
        <w:t xml:space="preserve">комбіновані журнали (наприклад, </w:t>
      </w:r>
      <w:r w:rsidRPr="00303FF2">
        <w:rPr>
          <w:rFonts w:ascii="Times New Roman" w:hAnsi="Times New Roman"/>
          <w:sz w:val="28"/>
          <w:szCs w:val="28"/>
          <w:lang w:val="uk-UA"/>
        </w:rPr>
        <w:t>звіт</w:t>
      </w:r>
      <w:r>
        <w:rPr>
          <w:rFonts w:ascii="Times New Roman" w:hAnsi="Times New Roman"/>
          <w:sz w:val="28"/>
          <w:szCs w:val="28"/>
          <w:lang w:val="uk-UA"/>
        </w:rPr>
        <w:t xml:space="preserve"> за зміну або журнал виробництва).</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Таким чином, </w:t>
      </w:r>
      <w:r w:rsidRPr="00303FF2">
        <w:rPr>
          <w:rFonts w:ascii="Times New Roman" w:hAnsi="Times New Roman"/>
          <w:sz w:val="28"/>
          <w:szCs w:val="28"/>
          <w:lang w:val="uk-UA"/>
        </w:rPr>
        <w:t>прагматичний підхід до розробки документації є необхідною переду</w:t>
      </w:r>
      <w:r>
        <w:rPr>
          <w:rFonts w:ascii="Times New Roman" w:hAnsi="Times New Roman"/>
          <w:sz w:val="28"/>
          <w:szCs w:val="28"/>
          <w:lang w:val="uk-UA"/>
        </w:rPr>
        <w:t xml:space="preserve">мовою ефективного впровадження </w:t>
      </w:r>
      <w:r w:rsidRPr="00303FF2">
        <w:rPr>
          <w:rFonts w:ascii="Times New Roman" w:hAnsi="Times New Roman"/>
          <w:sz w:val="28"/>
          <w:szCs w:val="28"/>
          <w:lang w:val="uk-UA"/>
        </w:rPr>
        <w:t>процедур, заснованих на принципах системи НАССР.</w:t>
      </w:r>
    </w:p>
    <w:p w:rsidR="008874C9" w:rsidRDefault="008874C9" w:rsidP="00016F6F">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 xml:space="preserve">Використання простої, доступної та зрозумілої термінології та способів подання інформації, зокрема у методичних </w:t>
      </w:r>
      <w:r>
        <w:rPr>
          <w:rFonts w:ascii="Times New Roman" w:hAnsi="Times New Roman"/>
          <w:sz w:val="28"/>
          <w:szCs w:val="28"/>
          <w:lang w:val="uk-UA"/>
        </w:rPr>
        <w:t>настановах або</w:t>
      </w:r>
      <w:r w:rsidRPr="00303FF2">
        <w:rPr>
          <w:rFonts w:ascii="Times New Roman" w:hAnsi="Times New Roman"/>
          <w:sz w:val="28"/>
          <w:szCs w:val="28"/>
          <w:lang w:val="uk-UA"/>
        </w:rPr>
        <w:t xml:space="preserve"> типових планах НАССР, може сприяти кращому розумінню суті системи, зменшити затрати часу та сприяти зростанню ефективності процедур. Тому такий підхід також можна розглядати</w:t>
      </w:r>
      <w:r>
        <w:rPr>
          <w:rFonts w:ascii="Times New Roman" w:hAnsi="Times New Roman"/>
          <w:sz w:val="28"/>
          <w:szCs w:val="28"/>
          <w:lang w:val="uk-UA"/>
        </w:rPr>
        <w:t>,</w:t>
      </w:r>
      <w:r w:rsidRPr="00303FF2">
        <w:rPr>
          <w:rFonts w:ascii="Times New Roman" w:hAnsi="Times New Roman"/>
          <w:sz w:val="28"/>
          <w:szCs w:val="28"/>
          <w:lang w:val="uk-UA"/>
        </w:rPr>
        <w:t xml:space="preserve"> як один з типів гнучкості системи.</w:t>
      </w:r>
    </w:p>
    <w:p w:rsidR="008874C9" w:rsidRDefault="008874C9" w:rsidP="00016F6F">
      <w:pPr>
        <w:pStyle w:val="ListParagraph"/>
        <w:spacing w:after="200" w:line="288" w:lineRule="auto"/>
        <w:ind w:left="0" w:firstLine="426"/>
        <w:jc w:val="both"/>
        <w:rPr>
          <w:rFonts w:ascii="Times New Roman" w:hAnsi="Times New Roman"/>
          <w:sz w:val="28"/>
          <w:szCs w:val="28"/>
          <w:lang w:val="uk-UA"/>
        </w:rPr>
      </w:pPr>
    </w:p>
    <w:p w:rsidR="008874C9" w:rsidRDefault="008874C9" w:rsidP="00016F6F">
      <w:pPr>
        <w:pStyle w:val="ListParagraph"/>
        <w:spacing w:after="200" w:line="288" w:lineRule="auto"/>
        <w:ind w:left="0" w:firstLine="426"/>
        <w:jc w:val="both"/>
        <w:rPr>
          <w:rFonts w:ascii="Times New Roman" w:hAnsi="Times New Roman"/>
          <w:sz w:val="28"/>
          <w:szCs w:val="28"/>
          <w:lang w:val="uk-UA"/>
        </w:rPr>
      </w:pPr>
    </w:p>
    <w:p w:rsidR="008874C9" w:rsidRDefault="008874C9" w:rsidP="00016F6F">
      <w:pPr>
        <w:pStyle w:val="ListParagraph"/>
        <w:spacing w:after="200" w:line="288" w:lineRule="auto"/>
        <w:ind w:left="0" w:firstLine="426"/>
        <w:jc w:val="both"/>
        <w:rPr>
          <w:rFonts w:ascii="Times New Roman" w:hAnsi="Times New Roman"/>
          <w:sz w:val="28"/>
          <w:szCs w:val="28"/>
          <w:lang w:val="uk-UA"/>
        </w:rPr>
      </w:pPr>
    </w:p>
    <w:p w:rsidR="008874C9" w:rsidRPr="00016F6F" w:rsidRDefault="008874C9" w:rsidP="00016F6F">
      <w:pPr>
        <w:pStyle w:val="ListParagraph"/>
        <w:spacing w:after="200" w:line="288" w:lineRule="auto"/>
        <w:ind w:left="0" w:firstLine="426"/>
        <w:jc w:val="both"/>
        <w:rPr>
          <w:rFonts w:ascii="Times New Roman" w:hAnsi="Times New Roman"/>
          <w:sz w:val="28"/>
          <w:szCs w:val="28"/>
          <w:lang w:val="uk-UA"/>
        </w:rPr>
      </w:pPr>
    </w:p>
    <w:p w:rsidR="008874C9" w:rsidRPr="00303FF2" w:rsidRDefault="008874C9" w:rsidP="009A51F2">
      <w:pPr>
        <w:pStyle w:val="ListParagraph"/>
        <w:numPr>
          <w:ilvl w:val="0"/>
          <w:numId w:val="10"/>
        </w:numPr>
        <w:spacing w:after="200" w:line="288" w:lineRule="auto"/>
        <w:ind w:left="0" w:firstLine="426"/>
        <w:jc w:val="both"/>
        <w:outlineLvl w:val="0"/>
        <w:rPr>
          <w:rFonts w:ascii="Times New Roman" w:hAnsi="Times New Roman"/>
          <w:b/>
          <w:sz w:val="28"/>
          <w:szCs w:val="28"/>
          <w:lang w:val="uk-UA"/>
        </w:rPr>
      </w:pPr>
      <w:bookmarkStart w:id="5" w:name="_Toc37153910"/>
      <w:r w:rsidRPr="00303FF2">
        <w:rPr>
          <w:rFonts w:ascii="Times New Roman" w:hAnsi="Times New Roman"/>
          <w:b/>
          <w:sz w:val="28"/>
          <w:szCs w:val="28"/>
          <w:lang w:val="uk-UA"/>
        </w:rPr>
        <w:t xml:space="preserve">ОСОБЛИВОСТІ ВПРОВАДЖЕННЯ ПРОГРАМ-ПЕРЕДУМОВ СИСТЕМИ НАССР НА МАЛИХ ПОТУЖНОСТЯХ ТА </w:t>
      </w:r>
      <w:r>
        <w:rPr>
          <w:rFonts w:ascii="Times New Roman" w:hAnsi="Times New Roman"/>
          <w:b/>
          <w:sz w:val="28"/>
          <w:szCs w:val="28"/>
          <w:lang w:val="uk-UA"/>
        </w:rPr>
        <w:t>ПОТУЖНОСТЯХ З НЕЗНАЧНИМ РИЗИКОМ</w:t>
      </w:r>
      <w:bookmarkEnd w:id="5"/>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П</w:t>
      </w:r>
      <w:r w:rsidRPr="00303FF2">
        <w:rPr>
          <w:rFonts w:ascii="Times New Roman" w:hAnsi="Times New Roman"/>
          <w:sz w:val="28"/>
          <w:szCs w:val="28"/>
          <w:lang w:val="uk-UA"/>
        </w:rPr>
        <w:t xml:space="preserve">рограми-передумови є основою системи НАССР, без яких неможливе її ефективне функціонування. Вони також, як правило, вимагають біля 70% від загальної кількості затрат ресурсів на розробку та впровадження процедур, заснованих на принципах НАССР, оскільки встановлюють вимоги не лише до організації процесів, а й до інфраструктури. Тому оператору ринку слід ретельно підійти до впровадження програм-передумов в умовах обмежених ресурсів – матеріальних, часових, людських. </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П</w:t>
      </w:r>
      <w:r w:rsidRPr="00303FF2">
        <w:rPr>
          <w:rFonts w:ascii="Times New Roman" w:hAnsi="Times New Roman"/>
          <w:sz w:val="28"/>
          <w:szCs w:val="28"/>
          <w:lang w:val="uk-UA"/>
        </w:rPr>
        <w:t>орад</w:t>
      </w:r>
      <w:r>
        <w:rPr>
          <w:rFonts w:ascii="Times New Roman" w:hAnsi="Times New Roman"/>
          <w:sz w:val="28"/>
          <w:szCs w:val="28"/>
          <w:lang w:val="uk-UA"/>
        </w:rPr>
        <w:t xml:space="preserve">и, що допоможуть уникнути помилок </w:t>
      </w:r>
      <w:r w:rsidRPr="00303FF2">
        <w:rPr>
          <w:rFonts w:ascii="Times New Roman" w:hAnsi="Times New Roman"/>
          <w:sz w:val="28"/>
          <w:szCs w:val="28"/>
          <w:lang w:val="uk-UA"/>
        </w:rPr>
        <w:t>на початковому етапі</w:t>
      </w:r>
      <w:r>
        <w:rPr>
          <w:rFonts w:ascii="Times New Roman" w:hAnsi="Times New Roman"/>
          <w:sz w:val="28"/>
          <w:szCs w:val="28"/>
          <w:lang w:val="uk-UA"/>
        </w:rPr>
        <w:t xml:space="preserve"> впровадження програм-передумов</w:t>
      </w:r>
      <w:r w:rsidRPr="00303FF2">
        <w:rPr>
          <w:rFonts w:ascii="Times New Roman" w:hAnsi="Times New Roman"/>
          <w:sz w:val="28"/>
          <w:szCs w:val="28"/>
          <w:lang w:val="uk-UA"/>
        </w:rPr>
        <w:t>:</w:t>
      </w:r>
    </w:p>
    <w:p w:rsidR="008874C9" w:rsidRPr="00303FF2" w:rsidRDefault="008874C9" w:rsidP="00186E5A">
      <w:pPr>
        <w:pStyle w:val="ListParagraph"/>
        <w:numPr>
          <w:ilvl w:val="0"/>
          <w:numId w:val="7"/>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о</w:t>
      </w:r>
      <w:r w:rsidRPr="00303FF2">
        <w:rPr>
          <w:rFonts w:ascii="Times New Roman" w:hAnsi="Times New Roman"/>
          <w:sz w:val="28"/>
          <w:szCs w:val="28"/>
          <w:lang w:val="uk-UA"/>
        </w:rPr>
        <w:t>знайомитись з гігієнічними вимогами (програмами-передумовами),</w:t>
      </w:r>
      <w:r>
        <w:rPr>
          <w:rFonts w:ascii="Times New Roman" w:hAnsi="Times New Roman"/>
          <w:sz w:val="28"/>
          <w:szCs w:val="28"/>
          <w:lang w:val="uk-UA"/>
        </w:rPr>
        <w:t xml:space="preserve"> викладеними у статтях 41 – 51 Закону України </w:t>
      </w:r>
      <w:r w:rsidRPr="00303FF2">
        <w:rPr>
          <w:rFonts w:ascii="Times New Roman" w:hAnsi="Times New Roman"/>
          <w:sz w:val="28"/>
          <w:szCs w:val="28"/>
          <w:lang w:val="uk-UA"/>
        </w:rPr>
        <w:t>«</w:t>
      </w:r>
      <w:r w:rsidRPr="00303FF2">
        <w:rPr>
          <w:rFonts w:ascii="Times New Roman" w:hAnsi="Times New Roman"/>
          <w:bCs/>
          <w:sz w:val="28"/>
          <w:szCs w:val="28"/>
          <w:lang w:val="uk-UA"/>
        </w:rPr>
        <w:t>Про основні принципи та вимоги до безпечності та якості харчових продуктів» та частині другій наказу Міністерства аграрної політики та продовольства України «</w:t>
      </w:r>
      <w:r w:rsidRPr="00303FF2">
        <w:rPr>
          <w:rFonts w:ascii="Times New Roman" w:hAnsi="Times New Roman"/>
          <w:bCs/>
          <w:color w:val="000000"/>
          <w:sz w:val="28"/>
          <w:szCs w:val="28"/>
          <w:shd w:val="clear" w:color="auto" w:fill="FFFFFF"/>
          <w:lang w:val="uk-UA"/>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Pr>
          <w:rFonts w:ascii="Times New Roman" w:hAnsi="Times New Roman"/>
          <w:bCs/>
          <w:sz w:val="28"/>
          <w:szCs w:val="28"/>
          <w:lang w:val="uk-UA"/>
        </w:rPr>
        <w:t xml:space="preserve"> </w:t>
      </w:r>
      <w:r w:rsidRPr="00303FF2">
        <w:rPr>
          <w:rFonts w:ascii="Times New Roman" w:hAnsi="Times New Roman"/>
          <w:bCs/>
          <w:sz w:val="28"/>
          <w:szCs w:val="28"/>
          <w:lang w:val="uk-UA"/>
        </w:rPr>
        <w:t>від 01.10.2012</w:t>
      </w:r>
      <w:r>
        <w:rPr>
          <w:rFonts w:ascii="Times New Roman" w:hAnsi="Times New Roman"/>
          <w:bCs/>
          <w:sz w:val="28"/>
          <w:szCs w:val="28"/>
          <w:lang w:val="uk-UA"/>
        </w:rPr>
        <w:t xml:space="preserve"> </w:t>
      </w:r>
      <w:r w:rsidRPr="00303FF2">
        <w:rPr>
          <w:rFonts w:ascii="Times New Roman" w:hAnsi="Times New Roman"/>
          <w:bCs/>
          <w:sz w:val="28"/>
          <w:szCs w:val="28"/>
          <w:lang w:val="uk-UA"/>
        </w:rPr>
        <w:t>№ 590</w:t>
      </w:r>
      <w:r w:rsidRPr="00303FF2">
        <w:rPr>
          <w:rFonts w:ascii="Times New Roman" w:hAnsi="Times New Roman"/>
          <w:bCs/>
          <w:color w:val="000000"/>
          <w:sz w:val="28"/>
          <w:szCs w:val="28"/>
          <w:shd w:val="clear" w:color="auto" w:fill="FFFFFF"/>
          <w:lang w:val="uk-UA"/>
        </w:rPr>
        <w:t xml:space="preserve">. </w:t>
      </w:r>
      <w:r w:rsidRPr="00303FF2">
        <w:rPr>
          <w:rFonts w:ascii="Times New Roman" w:hAnsi="Times New Roman"/>
          <w:b/>
          <w:bCs/>
          <w:color w:val="000000"/>
          <w:sz w:val="28"/>
          <w:szCs w:val="28"/>
          <w:shd w:val="clear" w:color="auto" w:fill="FFFFFF"/>
          <w:lang w:val="uk-UA"/>
        </w:rPr>
        <w:t>Вони є базовими вимогами для усіх операторів ринку. Наступе їх спрощене застосування можливе лише на основі оцінки ризику</w:t>
      </w:r>
      <w:r>
        <w:rPr>
          <w:rFonts w:ascii="Times New Roman" w:hAnsi="Times New Roman"/>
          <w:b/>
          <w:bCs/>
          <w:color w:val="000000"/>
          <w:sz w:val="28"/>
          <w:szCs w:val="28"/>
          <w:shd w:val="clear" w:color="auto" w:fill="FFFFFF"/>
          <w:lang w:val="uk-UA"/>
        </w:rPr>
        <w:t>,</w:t>
      </w:r>
      <w:r w:rsidRPr="00303FF2">
        <w:rPr>
          <w:rFonts w:ascii="Times New Roman" w:hAnsi="Times New Roman"/>
          <w:b/>
          <w:bCs/>
          <w:color w:val="000000"/>
          <w:sz w:val="28"/>
          <w:szCs w:val="28"/>
          <w:shd w:val="clear" w:color="auto" w:fill="FFFFFF"/>
          <w:lang w:val="uk-UA"/>
        </w:rPr>
        <w:t xml:space="preserve"> з врахуванням виду діяльності та розміру потужності</w:t>
      </w:r>
      <w:r w:rsidRPr="00303FF2">
        <w:rPr>
          <w:rFonts w:ascii="Times New Roman" w:hAnsi="Times New Roman"/>
          <w:bCs/>
          <w:color w:val="000000"/>
          <w:sz w:val="28"/>
          <w:szCs w:val="28"/>
          <w:shd w:val="clear" w:color="auto" w:fill="FFFFFF"/>
          <w:lang w:val="uk-UA"/>
        </w:rPr>
        <w:t>.</w:t>
      </w:r>
    </w:p>
    <w:p w:rsidR="008874C9" w:rsidRPr="00893BA5" w:rsidRDefault="008874C9" w:rsidP="00AC5FEE">
      <w:pPr>
        <w:pStyle w:val="ListParagraph"/>
        <w:numPr>
          <w:ilvl w:val="0"/>
          <w:numId w:val="7"/>
        </w:numPr>
        <w:spacing w:after="200" w:line="288" w:lineRule="auto"/>
        <w:ind w:left="0" w:firstLine="426"/>
        <w:jc w:val="both"/>
        <w:rPr>
          <w:rFonts w:ascii="Times New Roman" w:hAnsi="Times New Roman"/>
          <w:sz w:val="28"/>
          <w:szCs w:val="28"/>
          <w:lang w:val="uk-UA"/>
        </w:rPr>
      </w:pPr>
      <w:r w:rsidRPr="00893BA5">
        <w:rPr>
          <w:rFonts w:ascii="Times New Roman" w:hAnsi="Times New Roman"/>
          <w:bCs/>
          <w:color w:val="000000"/>
          <w:sz w:val="28"/>
          <w:szCs w:val="28"/>
          <w:shd w:val="clear" w:color="auto" w:fill="FFFFFF"/>
          <w:lang w:val="uk-UA"/>
        </w:rPr>
        <w:t>Визначити, які з програм-передумов потрібно впровадити на потужності відповідно до виду діяльності (див п. 2.1. цих рекомендацій). Не усі програми-передумови обов’язково застосовувати до усіх потужностей. Слід визначити відповідні програми для кожної окремої потужності</w:t>
      </w:r>
      <w:r>
        <w:rPr>
          <w:rFonts w:ascii="Times New Roman" w:hAnsi="Times New Roman"/>
          <w:bCs/>
          <w:color w:val="000000"/>
          <w:sz w:val="28"/>
          <w:szCs w:val="28"/>
          <w:shd w:val="clear" w:color="auto" w:fill="FFFFFF"/>
          <w:lang w:val="uk-UA"/>
        </w:rPr>
        <w:t>.</w:t>
      </w:r>
    </w:p>
    <w:p w:rsidR="008874C9" w:rsidRPr="00893BA5" w:rsidRDefault="008874C9" w:rsidP="00AC5FEE">
      <w:pPr>
        <w:pStyle w:val="ListParagraph"/>
        <w:numPr>
          <w:ilvl w:val="0"/>
          <w:numId w:val="7"/>
        </w:numPr>
        <w:spacing w:after="200" w:line="288" w:lineRule="auto"/>
        <w:ind w:left="0" w:firstLine="426"/>
        <w:jc w:val="both"/>
        <w:rPr>
          <w:rFonts w:ascii="Times New Roman" w:hAnsi="Times New Roman"/>
          <w:sz w:val="28"/>
          <w:szCs w:val="28"/>
          <w:lang w:val="uk-UA"/>
        </w:rPr>
      </w:pPr>
      <w:r w:rsidRPr="00893BA5">
        <w:rPr>
          <w:rFonts w:ascii="Times New Roman" w:hAnsi="Times New Roman"/>
          <w:bCs/>
          <w:color w:val="000000"/>
          <w:sz w:val="28"/>
          <w:szCs w:val="28"/>
          <w:shd w:val="clear" w:color="auto" w:fill="FFFFFF"/>
          <w:lang w:val="uk-UA"/>
        </w:rPr>
        <w:t xml:space="preserve">Оцінити поточну ситуацію на потужності (провести діагностичний аудит) на відповідність вимогам законодавства. При цьому рекомендовано використати форми актів перевірок (інспектування та аудиту), </w:t>
      </w:r>
      <w:r>
        <w:rPr>
          <w:rFonts w:ascii="Times New Roman" w:hAnsi="Times New Roman"/>
          <w:bCs/>
          <w:color w:val="000000"/>
          <w:sz w:val="28"/>
          <w:szCs w:val="28"/>
          <w:shd w:val="clear" w:color="auto" w:fill="FFFFFF"/>
          <w:lang w:val="uk-UA"/>
        </w:rPr>
        <w:t>які використовуються при здійсне</w:t>
      </w:r>
      <w:r w:rsidRPr="00893BA5">
        <w:rPr>
          <w:rFonts w:ascii="Times New Roman" w:hAnsi="Times New Roman"/>
          <w:bCs/>
          <w:color w:val="000000"/>
          <w:sz w:val="28"/>
          <w:szCs w:val="28"/>
          <w:shd w:val="clear" w:color="auto" w:fill="FFFFFF"/>
          <w:lang w:val="uk-UA"/>
        </w:rPr>
        <w:t>нні офіційного контролю.</w:t>
      </w:r>
    </w:p>
    <w:p w:rsidR="008874C9" w:rsidRPr="00303FF2" w:rsidRDefault="008874C9" w:rsidP="00186E5A">
      <w:pPr>
        <w:pStyle w:val="ListParagraph"/>
        <w:numPr>
          <w:ilvl w:val="0"/>
          <w:numId w:val="7"/>
        </w:numPr>
        <w:spacing w:after="200" w:line="288" w:lineRule="auto"/>
        <w:ind w:left="0" w:firstLine="426"/>
        <w:jc w:val="both"/>
        <w:rPr>
          <w:rFonts w:ascii="Times New Roman" w:hAnsi="Times New Roman"/>
          <w:sz w:val="28"/>
          <w:szCs w:val="28"/>
          <w:lang w:val="uk-UA"/>
        </w:rPr>
      </w:pPr>
      <w:r w:rsidRPr="00303FF2">
        <w:rPr>
          <w:rFonts w:ascii="Times New Roman" w:hAnsi="Times New Roman"/>
          <w:bCs/>
          <w:color w:val="000000"/>
          <w:sz w:val="28"/>
          <w:szCs w:val="28"/>
          <w:shd w:val="clear" w:color="auto" w:fill="FFFFFF"/>
          <w:lang w:val="uk-UA"/>
        </w:rPr>
        <w:t>Встановити необхідність змін та скласти перелік завдань (план коригувальних заходів).</w:t>
      </w:r>
    </w:p>
    <w:p w:rsidR="008874C9" w:rsidRPr="00303FF2" w:rsidRDefault="008874C9" w:rsidP="00186E5A">
      <w:pPr>
        <w:pStyle w:val="ListParagraph"/>
        <w:numPr>
          <w:ilvl w:val="0"/>
          <w:numId w:val="7"/>
        </w:numPr>
        <w:spacing w:after="200" w:line="288" w:lineRule="auto"/>
        <w:ind w:left="0" w:firstLine="426"/>
        <w:jc w:val="both"/>
        <w:rPr>
          <w:rFonts w:ascii="Times New Roman" w:hAnsi="Times New Roman"/>
          <w:sz w:val="28"/>
          <w:szCs w:val="28"/>
          <w:lang w:val="uk-UA"/>
        </w:rPr>
      </w:pPr>
      <w:r w:rsidRPr="00303FF2">
        <w:rPr>
          <w:rFonts w:ascii="Times New Roman" w:hAnsi="Times New Roman"/>
          <w:bCs/>
          <w:color w:val="000000"/>
          <w:sz w:val="28"/>
          <w:szCs w:val="28"/>
          <w:shd w:val="clear" w:color="auto" w:fill="FFFFFF"/>
          <w:lang w:val="uk-UA"/>
        </w:rPr>
        <w:t>Записати базові вимоги до програм-передумов –</w:t>
      </w:r>
      <w:r>
        <w:rPr>
          <w:rFonts w:ascii="Times New Roman" w:hAnsi="Times New Roman"/>
          <w:bCs/>
          <w:color w:val="000000"/>
          <w:sz w:val="28"/>
          <w:szCs w:val="28"/>
          <w:shd w:val="clear" w:color="auto" w:fill="FFFFFF"/>
          <w:lang w:val="uk-UA"/>
        </w:rPr>
        <w:t xml:space="preserve"> що саме потрібно забезпечити. </w:t>
      </w:r>
      <w:r w:rsidRPr="00303FF2">
        <w:rPr>
          <w:rFonts w:ascii="Times New Roman" w:hAnsi="Times New Roman"/>
          <w:bCs/>
          <w:color w:val="000000"/>
          <w:sz w:val="28"/>
          <w:szCs w:val="28"/>
          <w:shd w:val="clear" w:color="auto" w:fill="FFFFFF"/>
          <w:lang w:val="uk-UA"/>
        </w:rPr>
        <w:t>Визначити які документи не</w:t>
      </w:r>
      <w:r>
        <w:rPr>
          <w:rFonts w:ascii="Times New Roman" w:hAnsi="Times New Roman"/>
          <w:bCs/>
          <w:color w:val="000000"/>
          <w:sz w:val="28"/>
          <w:szCs w:val="28"/>
          <w:shd w:val="clear" w:color="auto" w:fill="FFFFFF"/>
          <w:lang w:val="uk-UA"/>
        </w:rPr>
        <w:t>обхідно розробити, а які модифікувати</w:t>
      </w:r>
      <w:r w:rsidRPr="00303FF2">
        <w:rPr>
          <w:rFonts w:ascii="Times New Roman" w:hAnsi="Times New Roman"/>
          <w:bCs/>
          <w:color w:val="000000"/>
          <w:sz w:val="28"/>
          <w:szCs w:val="28"/>
          <w:shd w:val="clear" w:color="auto" w:fill="FFFFFF"/>
          <w:lang w:val="uk-UA"/>
        </w:rPr>
        <w:t>. При цьому звернути увагу на максимальне використання діючої документації.</w:t>
      </w:r>
    </w:p>
    <w:p w:rsidR="008874C9" w:rsidRPr="00303FF2" w:rsidRDefault="008874C9" w:rsidP="00186E5A">
      <w:pPr>
        <w:pStyle w:val="ListParagraph"/>
        <w:numPr>
          <w:ilvl w:val="0"/>
          <w:numId w:val="7"/>
        </w:numPr>
        <w:spacing w:after="200" w:line="288" w:lineRule="auto"/>
        <w:ind w:left="0" w:firstLine="426"/>
        <w:jc w:val="both"/>
        <w:rPr>
          <w:rFonts w:ascii="Times New Roman" w:hAnsi="Times New Roman"/>
          <w:sz w:val="28"/>
          <w:szCs w:val="28"/>
          <w:lang w:val="uk-UA"/>
        </w:rPr>
      </w:pPr>
      <w:r w:rsidRPr="00303FF2">
        <w:rPr>
          <w:rFonts w:ascii="Times New Roman" w:hAnsi="Times New Roman"/>
          <w:bCs/>
          <w:color w:val="000000"/>
          <w:sz w:val="28"/>
          <w:szCs w:val="28"/>
          <w:shd w:val="clear" w:color="auto" w:fill="FFFFFF"/>
          <w:lang w:val="uk-UA"/>
        </w:rPr>
        <w:t>Провест</w:t>
      </w:r>
      <w:r>
        <w:rPr>
          <w:rFonts w:ascii="Times New Roman" w:hAnsi="Times New Roman"/>
          <w:bCs/>
          <w:color w:val="000000"/>
          <w:sz w:val="28"/>
          <w:szCs w:val="28"/>
          <w:shd w:val="clear" w:color="auto" w:fill="FFFFFF"/>
          <w:lang w:val="uk-UA"/>
        </w:rPr>
        <w:t>и навчання працівників. Чим якісніші знання у працівників, тим ефективніше вони виконують відповідні процедури.</w:t>
      </w:r>
    </w:p>
    <w:p w:rsidR="008874C9" w:rsidRPr="00303FF2" w:rsidRDefault="008874C9" w:rsidP="00186E5A">
      <w:pPr>
        <w:pStyle w:val="ListParagraph"/>
        <w:numPr>
          <w:ilvl w:val="0"/>
          <w:numId w:val="7"/>
        </w:numPr>
        <w:spacing w:after="200" w:line="288" w:lineRule="auto"/>
        <w:ind w:left="0" w:firstLine="426"/>
        <w:jc w:val="both"/>
        <w:rPr>
          <w:rFonts w:ascii="Times New Roman" w:hAnsi="Times New Roman"/>
          <w:sz w:val="28"/>
          <w:szCs w:val="28"/>
          <w:lang w:val="uk-UA"/>
        </w:rPr>
      </w:pPr>
      <w:r w:rsidRPr="00303FF2">
        <w:rPr>
          <w:rFonts w:ascii="Times New Roman" w:hAnsi="Times New Roman"/>
          <w:bCs/>
          <w:color w:val="000000"/>
          <w:sz w:val="28"/>
          <w:szCs w:val="28"/>
          <w:shd w:val="clear" w:color="auto" w:fill="FFFFFF"/>
          <w:lang w:val="uk-UA"/>
        </w:rPr>
        <w:t xml:space="preserve">Якщо деякі процедури не документуються, що допускається у випадку </w:t>
      </w:r>
      <w:r>
        <w:rPr>
          <w:rFonts w:ascii="Times New Roman" w:hAnsi="Times New Roman"/>
          <w:bCs/>
          <w:color w:val="000000"/>
          <w:sz w:val="28"/>
          <w:szCs w:val="28"/>
          <w:shd w:val="clear" w:color="auto" w:fill="FFFFFF"/>
          <w:lang w:val="uk-UA"/>
        </w:rPr>
        <w:t>гнучкого (спрощеного) підходу,</w:t>
      </w:r>
      <w:r w:rsidRPr="00303FF2">
        <w:rPr>
          <w:rFonts w:ascii="Times New Roman" w:hAnsi="Times New Roman"/>
          <w:bCs/>
          <w:color w:val="000000"/>
          <w:sz w:val="28"/>
          <w:szCs w:val="28"/>
          <w:shd w:val="clear" w:color="auto" w:fill="FFFFFF"/>
          <w:lang w:val="uk-UA"/>
        </w:rPr>
        <w:t xml:space="preserve"> потрібно переконатися, що процеси організовано у спосіб, що забезпечує їх правильне виконання. При цьому знання та навички персоналу є надзвичайно важливими.</w:t>
      </w:r>
    </w:p>
    <w:p w:rsidR="008874C9" w:rsidRDefault="008874C9" w:rsidP="00202FE4">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 xml:space="preserve">Далі розглянемо деякі загальні можливості спрощення </w:t>
      </w:r>
      <w:r>
        <w:rPr>
          <w:rFonts w:ascii="Times New Roman" w:hAnsi="Times New Roman"/>
          <w:sz w:val="28"/>
          <w:szCs w:val="28"/>
          <w:lang w:val="uk-UA"/>
        </w:rPr>
        <w:t>або</w:t>
      </w:r>
      <w:r w:rsidRPr="00303FF2">
        <w:rPr>
          <w:rFonts w:ascii="Times New Roman" w:hAnsi="Times New Roman"/>
          <w:sz w:val="28"/>
          <w:szCs w:val="28"/>
          <w:lang w:val="uk-UA"/>
        </w:rPr>
        <w:t xml:space="preserve"> оптимального застосування програм-передумов. Очевидно, що остаточні варіанти спрощення залежатимуть від галузі виробництва та ситуації на кожній конкретній потужності</w:t>
      </w:r>
      <w:r>
        <w:rPr>
          <w:rFonts w:ascii="Times New Roman" w:hAnsi="Times New Roman"/>
          <w:sz w:val="28"/>
          <w:szCs w:val="28"/>
          <w:lang w:val="uk-UA"/>
        </w:rPr>
        <w:t>.</w:t>
      </w:r>
    </w:p>
    <w:p w:rsidR="008874C9" w:rsidRPr="00202FE4" w:rsidRDefault="008874C9" w:rsidP="00202FE4">
      <w:pPr>
        <w:pStyle w:val="ListParagraph"/>
        <w:spacing w:after="200" w:line="288" w:lineRule="auto"/>
        <w:ind w:left="0" w:firstLine="426"/>
        <w:jc w:val="both"/>
        <w:rPr>
          <w:rFonts w:ascii="Times New Roman" w:hAnsi="Times New Roman"/>
          <w:sz w:val="28"/>
          <w:szCs w:val="28"/>
          <w:lang w:val="uk-UA"/>
        </w:rPr>
      </w:pPr>
    </w:p>
    <w:p w:rsidR="008874C9" w:rsidRPr="00303FF2" w:rsidRDefault="008874C9" w:rsidP="00B14F35">
      <w:pPr>
        <w:pStyle w:val="ListParagraph"/>
        <w:numPr>
          <w:ilvl w:val="1"/>
          <w:numId w:val="10"/>
        </w:numPr>
        <w:autoSpaceDE w:val="0"/>
        <w:autoSpaceDN w:val="0"/>
        <w:adjustRightInd w:val="0"/>
        <w:spacing w:after="0" w:line="288" w:lineRule="auto"/>
        <w:ind w:left="0" w:firstLine="426"/>
        <w:jc w:val="both"/>
        <w:rPr>
          <w:rFonts w:ascii="Times New Roman" w:hAnsi="Times New Roman"/>
          <w:sz w:val="28"/>
          <w:szCs w:val="28"/>
          <w:lang w:val="uk-UA"/>
        </w:rPr>
      </w:pPr>
      <w:r w:rsidRPr="00303FF2">
        <w:rPr>
          <w:rFonts w:ascii="Times New Roman" w:hAnsi="Times New Roman"/>
          <w:b/>
          <w:sz w:val="28"/>
          <w:szCs w:val="28"/>
          <w:lang w:val="uk-UA"/>
        </w:rPr>
        <w:t>Програма-передумова системи НАССР щодо належного планування виробничих, допоміжних та побутових приміщень</w:t>
      </w:r>
      <w:r w:rsidRPr="00303FF2">
        <w:rPr>
          <w:rFonts w:ascii="Times New Roman" w:hAnsi="Times New Roman"/>
          <w:sz w:val="28"/>
          <w:szCs w:val="28"/>
          <w:lang w:val="uk-UA"/>
        </w:rPr>
        <w:t xml:space="preserve"> повинна забезпечити уникнення перехресного забруднення шляхом правильної організації руху матеріалів</w:t>
      </w:r>
      <w:r>
        <w:rPr>
          <w:rFonts w:ascii="Times New Roman" w:hAnsi="Times New Roman"/>
          <w:sz w:val="28"/>
          <w:szCs w:val="28"/>
          <w:lang w:val="uk-UA"/>
        </w:rPr>
        <w:t xml:space="preserve"> та персоналу. При цьому має </w:t>
      </w:r>
      <w:r w:rsidRPr="00303FF2">
        <w:rPr>
          <w:rFonts w:ascii="Times New Roman" w:hAnsi="Times New Roman"/>
          <w:sz w:val="28"/>
          <w:szCs w:val="28"/>
          <w:lang w:val="uk-UA"/>
        </w:rPr>
        <w:t>чітке розділення зони високого («чиста») та низького («брудна») ризиків. Ефективнішим є фізичне розділення, однак можливе і розділення в часі</w:t>
      </w:r>
      <w:r>
        <w:rPr>
          <w:rFonts w:ascii="Times New Roman" w:hAnsi="Times New Roman"/>
          <w:sz w:val="28"/>
          <w:szCs w:val="28"/>
          <w:lang w:val="uk-UA"/>
        </w:rPr>
        <w:t>,</w:t>
      </w:r>
      <w:r w:rsidRPr="00303FF2">
        <w:rPr>
          <w:rFonts w:ascii="Times New Roman" w:hAnsi="Times New Roman"/>
          <w:sz w:val="28"/>
          <w:szCs w:val="28"/>
          <w:lang w:val="uk-UA"/>
        </w:rPr>
        <w:t xml:space="preserve"> за умови дисципліни персоналу і правильного прибирання між «брудним» і «чистим» циклами. </w:t>
      </w:r>
    </w:p>
    <w:p w:rsidR="008874C9" w:rsidRPr="00303FF2" w:rsidRDefault="008874C9" w:rsidP="00B14F35">
      <w:pPr>
        <w:autoSpaceDE w:val="0"/>
        <w:autoSpaceDN w:val="0"/>
        <w:adjustRightInd w:val="0"/>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Важливими елементами є організація руху матеріалів у приміщенні в одному напрямку та ізоляція охолоджувального та нагрівального обладнання. Слід та</w:t>
      </w:r>
      <w:r>
        <w:rPr>
          <w:rFonts w:ascii="Times New Roman" w:hAnsi="Times New Roman"/>
          <w:sz w:val="28"/>
          <w:szCs w:val="28"/>
          <w:lang w:val="uk-UA"/>
        </w:rPr>
        <w:t>кож чітко визначити</w:t>
      </w:r>
      <w:r w:rsidRPr="00303FF2">
        <w:rPr>
          <w:rFonts w:ascii="Times New Roman" w:hAnsi="Times New Roman"/>
          <w:sz w:val="28"/>
          <w:szCs w:val="28"/>
          <w:lang w:val="uk-UA"/>
        </w:rPr>
        <w:t xml:space="preserve"> місця для розміщення матеріалів (сировина, пакувальні матеріали</w:t>
      </w:r>
      <w:r>
        <w:rPr>
          <w:rFonts w:ascii="Times New Roman" w:hAnsi="Times New Roman"/>
          <w:sz w:val="28"/>
          <w:szCs w:val="28"/>
          <w:lang w:val="uk-UA"/>
        </w:rPr>
        <w:t>, тара, брудне обладнання тощо</w:t>
      </w:r>
      <w:r w:rsidRPr="00303FF2">
        <w:rPr>
          <w:rFonts w:ascii="Times New Roman" w:hAnsi="Times New Roman"/>
          <w:sz w:val="28"/>
          <w:szCs w:val="28"/>
          <w:lang w:val="uk-UA"/>
        </w:rPr>
        <w:t>). Невеликі об’єми та асортимент продукції на малих потужностях дозволяють краще організувати потоки, дотримуватись використання виробничих приміщень за призначенням та підтримувати належний стан виробництва. При будівництв</w:t>
      </w:r>
      <w:r>
        <w:rPr>
          <w:rFonts w:ascii="Times New Roman" w:hAnsi="Times New Roman"/>
          <w:sz w:val="28"/>
          <w:szCs w:val="28"/>
          <w:lang w:val="uk-UA"/>
        </w:rPr>
        <w:t>і приміщень для малих потужностей</w:t>
      </w:r>
      <w:r w:rsidRPr="00303FF2">
        <w:rPr>
          <w:rFonts w:ascii="Times New Roman" w:hAnsi="Times New Roman"/>
          <w:sz w:val="28"/>
          <w:szCs w:val="28"/>
          <w:lang w:val="uk-UA"/>
        </w:rPr>
        <w:t xml:space="preserve"> особливу увагу</w:t>
      </w:r>
      <w:r>
        <w:rPr>
          <w:rFonts w:ascii="Times New Roman" w:hAnsi="Times New Roman"/>
          <w:sz w:val="28"/>
          <w:szCs w:val="28"/>
          <w:lang w:val="uk-UA"/>
        </w:rPr>
        <w:t xml:space="preserve"> потрібно приділи</w:t>
      </w:r>
      <w:r w:rsidRPr="00303FF2">
        <w:rPr>
          <w:rFonts w:ascii="Times New Roman" w:hAnsi="Times New Roman"/>
          <w:sz w:val="28"/>
          <w:szCs w:val="28"/>
          <w:lang w:val="uk-UA"/>
        </w:rPr>
        <w:t>ти плануванню</w:t>
      </w:r>
      <w:r>
        <w:rPr>
          <w:rFonts w:ascii="Times New Roman" w:hAnsi="Times New Roman"/>
          <w:sz w:val="28"/>
          <w:szCs w:val="28"/>
          <w:lang w:val="uk-UA"/>
        </w:rPr>
        <w:t>. Невеликі розміри приміщень значно ускладнюють їх зміну призначення у майбутньому (виникає потреба додаткового фінансування на перебудову).</w:t>
      </w:r>
    </w:p>
    <w:p w:rsidR="008874C9" w:rsidRPr="00303FF2" w:rsidRDefault="008874C9" w:rsidP="00B14F35">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Можливі типові помилки:</w:t>
      </w:r>
    </w:p>
    <w:p w:rsidR="008874C9" w:rsidRPr="00303FF2" w:rsidRDefault="008874C9" w:rsidP="00B14F35">
      <w:pPr>
        <w:pStyle w:val="ListParagraph"/>
        <w:numPr>
          <w:ilvl w:val="0"/>
          <w:numId w:val="11"/>
        </w:numPr>
        <w:spacing w:after="0" w:line="288" w:lineRule="auto"/>
        <w:ind w:left="0" w:firstLine="426"/>
        <w:jc w:val="both"/>
        <w:rPr>
          <w:rFonts w:ascii="Times New Roman" w:hAnsi="Times New Roman"/>
          <w:sz w:val="28"/>
          <w:szCs w:val="28"/>
          <w:lang w:val="uk-UA"/>
        </w:rPr>
      </w:pPr>
      <w:r>
        <w:rPr>
          <w:rFonts w:ascii="Times New Roman" w:hAnsi="Times New Roman"/>
          <w:sz w:val="28"/>
          <w:szCs w:val="28"/>
          <w:lang w:val="uk-UA"/>
        </w:rPr>
        <w:t>п</w:t>
      </w:r>
      <w:r w:rsidRPr="00303FF2">
        <w:rPr>
          <w:rFonts w:ascii="Times New Roman" w:hAnsi="Times New Roman"/>
          <w:sz w:val="28"/>
          <w:szCs w:val="28"/>
          <w:lang w:val="uk-UA"/>
        </w:rPr>
        <w:t xml:space="preserve">ри неналежному плануванні, збільшенні об’ємів виробництва </w:t>
      </w:r>
      <w:r>
        <w:rPr>
          <w:rFonts w:ascii="Times New Roman" w:hAnsi="Times New Roman"/>
          <w:sz w:val="28"/>
          <w:szCs w:val="28"/>
          <w:lang w:val="uk-UA"/>
        </w:rPr>
        <w:t>або</w:t>
      </w:r>
      <w:r w:rsidRPr="00303FF2">
        <w:rPr>
          <w:rFonts w:ascii="Times New Roman" w:hAnsi="Times New Roman"/>
          <w:sz w:val="28"/>
          <w:szCs w:val="28"/>
          <w:lang w:val="uk-UA"/>
        </w:rPr>
        <w:t xml:space="preserve"> асортименту продукції </w:t>
      </w:r>
      <w:r>
        <w:rPr>
          <w:rFonts w:ascii="Times New Roman" w:hAnsi="Times New Roman"/>
          <w:sz w:val="28"/>
          <w:szCs w:val="28"/>
          <w:lang w:val="uk-UA"/>
        </w:rPr>
        <w:t xml:space="preserve">виникає потреба додаткових приміщень для забезпечення </w:t>
      </w:r>
      <w:r w:rsidRPr="00303FF2">
        <w:rPr>
          <w:rFonts w:ascii="Times New Roman" w:hAnsi="Times New Roman"/>
          <w:sz w:val="28"/>
          <w:szCs w:val="28"/>
          <w:lang w:val="uk-UA"/>
        </w:rPr>
        <w:t>фізичного розділення процесів</w:t>
      </w:r>
      <w:r>
        <w:rPr>
          <w:rFonts w:ascii="Times New Roman" w:hAnsi="Times New Roman"/>
          <w:sz w:val="28"/>
          <w:szCs w:val="28"/>
          <w:lang w:val="uk-UA"/>
        </w:rPr>
        <w:t>. О</w:t>
      </w:r>
      <w:r w:rsidRPr="00303FF2">
        <w:rPr>
          <w:rFonts w:ascii="Times New Roman" w:hAnsi="Times New Roman"/>
          <w:sz w:val="28"/>
          <w:szCs w:val="28"/>
          <w:lang w:val="uk-UA"/>
        </w:rPr>
        <w:t>ператори ринку декларують розділення п</w:t>
      </w:r>
      <w:r>
        <w:rPr>
          <w:rFonts w:ascii="Times New Roman" w:hAnsi="Times New Roman"/>
          <w:sz w:val="28"/>
          <w:szCs w:val="28"/>
          <w:lang w:val="uk-UA"/>
        </w:rPr>
        <w:t xml:space="preserve">роцесів у часі, тобто </w:t>
      </w:r>
      <w:r w:rsidRPr="00303FF2">
        <w:rPr>
          <w:rFonts w:ascii="Times New Roman" w:hAnsi="Times New Roman"/>
          <w:sz w:val="28"/>
          <w:szCs w:val="28"/>
          <w:lang w:val="uk-UA"/>
        </w:rPr>
        <w:t>здійснення певних процесів, які можуть мати негативний впл</w:t>
      </w:r>
      <w:r>
        <w:rPr>
          <w:rFonts w:ascii="Times New Roman" w:hAnsi="Times New Roman"/>
          <w:sz w:val="28"/>
          <w:szCs w:val="28"/>
          <w:lang w:val="uk-UA"/>
        </w:rPr>
        <w:t>ив один на одного, у різний час</w:t>
      </w:r>
      <w:r w:rsidRPr="00303FF2">
        <w:rPr>
          <w:rFonts w:ascii="Times New Roman" w:hAnsi="Times New Roman"/>
          <w:sz w:val="28"/>
          <w:szCs w:val="28"/>
          <w:lang w:val="uk-UA"/>
        </w:rPr>
        <w:t>. При цьому не завжди задекларовані заходи можна здійсн</w:t>
      </w:r>
      <w:r>
        <w:rPr>
          <w:rFonts w:ascii="Times New Roman" w:hAnsi="Times New Roman"/>
          <w:sz w:val="28"/>
          <w:szCs w:val="28"/>
          <w:lang w:val="uk-UA"/>
        </w:rPr>
        <w:t>ити на практиці. Ч</w:t>
      </w:r>
      <w:r w:rsidRPr="00303FF2">
        <w:rPr>
          <w:rFonts w:ascii="Times New Roman" w:hAnsi="Times New Roman"/>
          <w:sz w:val="28"/>
          <w:szCs w:val="28"/>
          <w:lang w:val="uk-UA"/>
        </w:rPr>
        <w:t xml:space="preserve">асто персонал навіть не обізнаний про таку </w:t>
      </w:r>
      <w:r>
        <w:rPr>
          <w:rFonts w:ascii="Times New Roman" w:hAnsi="Times New Roman"/>
          <w:sz w:val="28"/>
          <w:szCs w:val="28"/>
          <w:lang w:val="uk-UA"/>
        </w:rPr>
        <w:t xml:space="preserve">практику та </w:t>
      </w:r>
      <w:r w:rsidRPr="00303FF2">
        <w:rPr>
          <w:rFonts w:ascii="Times New Roman" w:hAnsi="Times New Roman"/>
          <w:sz w:val="28"/>
          <w:szCs w:val="28"/>
          <w:lang w:val="uk-UA"/>
        </w:rPr>
        <w:t>пов’язані з нею правила. Під час перевірок так</w:t>
      </w:r>
      <w:r>
        <w:rPr>
          <w:rFonts w:ascii="Times New Roman" w:hAnsi="Times New Roman"/>
          <w:sz w:val="28"/>
          <w:szCs w:val="28"/>
          <w:lang w:val="uk-UA"/>
        </w:rPr>
        <w:t>у невідповідність легко виявити;</w:t>
      </w:r>
    </w:p>
    <w:p w:rsidR="008874C9" w:rsidRPr="00303FF2" w:rsidRDefault="008874C9" w:rsidP="00186E5A">
      <w:pPr>
        <w:pStyle w:val="ListParagraph"/>
        <w:numPr>
          <w:ilvl w:val="0"/>
          <w:numId w:val="11"/>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ч</w:t>
      </w:r>
      <w:r w:rsidRPr="00303FF2">
        <w:rPr>
          <w:rFonts w:ascii="Times New Roman" w:hAnsi="Times New Roman"/>
          <w:sz w:val="28"/>
          <w:szCs w:val="28"/>
          <w:lang w:val="uk-UA"/>
        </w:rPr>
        <w:t xml:space="preserve">асто </w:t>
      </w:r>
      <w:r>
        <w:rPr>
          <w:rFonts w:ascii="Times New Roman" w:hAnsi="Times New Roman"/>
          <w:sz w:val="28"/>
          <w:szCs w:val="28"/>
          <w:lang w:val="uk-UA"/>
        </w:rPr>
        <w:t>оператори ринку, в управлінні яких перебувають малі потужності,</w:t>
      </w:r>
      <w:r w:rsidRPr="00303FF2">
        <w:rPr>
          <w:rFonts w:ascii="Times New Roman" w:hAnsi="Times New Roman"/>
          <w:sz w:val="28"/>
          <w:szCs w:val="28"/>
          <w:lang w:val="uk-UA"/>
        </w:rPr>
        <w:t xml:space="preserve"> нехтують вимогою до належного планування приміщень,</w:t>
      </w:r>
      <w:r>
        <w:rPr>
          <w:rFonts w:ascii="Times New Roman" w:hAnsi="Times New Roman"/>
          <w:sz w:val="28"/>
          <w:szCs w:val="28"/>
          <w:lang w:val="uk-UA"/>
        </w:rPr>
        <w:t xml:space="preserve"> пояснюючи це відсутністю скарг або</w:t>
      </w:r>
      <w:r w:rsidRPr="00303FF2">
        <w:rPr>
          <w:rFonts w:ascii="Times New Roman" w:hAnsi="Times New Roman"/>
          <w:sz w:val="28"/>
          <w:szCs w:val="28"/>
          <w:lang w:val="uk-UA"/>
        </w:rPr>
        <w:t xml:space="preserve"> інших порушень, однак у будь-якому випадку важко обґрунтувати відсутність ризику, якщо приміщення використовуються одночасно для виробництва</w:t>
      </w:r>
      <w:r>
        <w:rPr>
          <w:rFonts w:ascii="Times New Roman" w:hAnsi="Times New Roman"/>
          <w:sz w:val="28"/>
          <w:szCs w:val="28"/>
          <w:lang w:val="uk-UA"/>
        </w:rPr>
        <w:t>, складування, потреб персоналу;</w:t>
      </w:r>
    </w:p>
    <w:p w:rsidR="008874C9" w:rsidRPr="00303FF2" w:rsidRDefault="008874C9" w:rsidP="00186E5A">
      <w:pPr>
        <w:pStyle w:val="ListParagraph"/>
        <w:numPr>
          <w:ilvl w:val="0"/>
          <w:numId w:val="11"/>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п</w:t>
      </w:r>
      <w:r w:rsidRPr="00303FF2">
        <w:rPr>
          <w:rFonts w:ascii="Times New Roman" w:hAnsi="Times New Roman"/>
          <w:sz w:val="28"/>
          <w:szCs w:val="28"/>
          <w:lang w:val="uk-UA"/>
        </w:rPr>
        <w:t>ри плануванні приміщень часто не враховується оцінка ризику – чутливість готової продукції до забруднення, здатність упаковки з</w:t>
      </w:r>
      <w:r>
        <w:rPr>
          <w:rFonts w:ascii="Times New Roman" w:hAnsi="Times New Roman"/>
          <w:sz w:val="28"/>
          <w:szCs w:val="28"/>
          <w:lang w:val="uk-UA"/>
        </w:rPr>
        <w:t>апобігати забрудненню продукції</w:t>
      </w:r>
      <w:r w:rsidRPr="00303FF2">
        <w:rPr>
          <w:rFonts w:ascii="Times New Roman" w:hAnsi="Times New Roman"/>
          <w:sz w:val="28"/>
          <w:szCs w:val="28"/>
          <w:lang w:val="uk-UA"/>
        </w:rPr>
        <w:t xml:space="preserve"> тощо. Так, необроблені продукти більш чутливі, ніж консервовані, запаковані мають нижчий ризи</w:t>
      </w:r>
      <w:r>
        <w:rPr>
          <w:rFonts w:ascii="Times New Roman" w:hAnsi="Times New Roman"/>
          <w:sz w:val="28"/>
          <w:szCs w:val="28"/>
          <w:lang w:val="uk-UA"/>
        </w:rPr>
        <w:t>к забруднення, ніж незапаковані;</w:t>
      </w:r>
    </w:p>
    <w:p w:rsidR="008874C9" w:rsidRPr="00303FF2" w:rsidRDefault="008874C9" w:rsidP="00186E5A">
      <w:pPr>
        <w:pStyle w:val="ListParagraph"/>
        <w:numPr>
          <w:ilvl w:val="0"/>
          <w:numId w:val="11"/>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п</w:t>
      </w:r>
      <w:r w:rsidRPr="00303FF2">
        <w:rPr>
          <w:rFonts w:ascii="Times New Roman" w:hAnsi="Times New Roman"/>
          <w:sz w:val="28"/>
          <w:szCs w:val="28"/>
          <w:lang w:val="uk-UA"/>
        </w:rPr>
        <w:t>ри зонуванні приміщень та організації виробництва слід брати до уваги наявність продукції з алергенами і без них – намагатись розділяти виробни</w:t>
      </w:r>
      <w:r>
        <w:rPr>
          <w:rFonts w:ascii="Times New Roman" w:hAnsi="Times New Roman"/>
          <w:sz w:val="28"/>
          <w:szCs w:val="28"/>
          <w:lang w:val="uk-UA"/>
        </w:rPr>
        <w:t>цтво таких продуктів фізично.</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Наявність планів приміщень з нанесеними на них потоками руху матеріалів та персоналу не є обов’язковою вимогою, однак ре</w:t>
      </w:r>
      <w:r>
        <w:rPr>
          <w:rFonts w:ascii="Times New Roman" w:hAnsi="Times New Roman"/>
          <w:sz w:val="28"/>
          <w:szCs w:val="28"/>
          <w:lang w:val="uk-UA"/>
        </w:rPr>
        <w:t>комендовано для потужностей, на яких</w:t>
      </w:r>
      <w:r w:rsidRPr="00303FF2">
        <w:rPr>
          <w:rFonts w:ascii="Times New Roman" w:hAnsi="Times New Roman"/>
          <w:sz w:val="28"/>
          <w:szCs w:val="28"/>
          <w:lang w:val="uk-UA"/>
        </w:rPr>
        <w:t xml:space="preserve"> </w:t>
      </w:r>
      <w:r>
        <w:rPr>
          <w:rFonts w:ascii="Times New Roman" w:hAnsi="Times New Roman"/>
          <w:sz w:val="28"/>
          <w:szCs w:val="28"/>
          <w:lang w:val="uk-UA"/>
        </w:rPr>
        <w:t>здійснюється</w:t>
      </w:r>
      <w:r w:rsidRPr="00303FF2">
        <w:rPr>
          <w:rFonts w:ascii="Times New Roman" w:hAnsi="Times New Roman"/>
          <w:sz w:val="28"/>
          <w:szCs w:val="28"/>
          <w:lang w:val="uk-UA"/>
        </w:rPr>
        <w:t xml:space="preserve"> переробка чутливих до забруднення харчових продуктів (заклади громадського харчування, невеликі забійні</w:t>
      </w:r>
      <w:r>
        <w:rPr>
          <w:rFonts w:ascii="Times New Roman" w:hAnsi="Times New Roman"/>
          <w:sz w:val="28"/>
          <w:szCs w:val="28"/>
          <w:lang w:val="uk-UA"/>
        </w:rPr>
        <w:t xml:space="preserve"> підприємства</w:t>
      </w:r>
      <w:r w:rsidRPr="00303FF2">
        <w:rPr>
          <w:rFonts w:ascii="Times New Roman" w:hAnsi="Times New Roman"/>
          <w:sz w:val="28"/>
          <w:szCs w:val="28"/>
          <w:lang w:val="uk-UA"/>
        </w:rPr>
        <w:t>), особливо за умови недостатньої кількості приміщень та потреби у ро</w:t>
      </w:r>
      <w:r>
        <w:rPr>
          <w:rFonts w:ascii="Times New Roman" w:hAnsi="Times New Roman"/>
          <w:sz w:val="28"/>
          <w:szCs w:val="28"/>
          <w:lang w:val="uk-UA"/>
        </w:rPr>
        <w:t>зділенні процесів у часі. Однак</w:t>
      </w:r>
      <w:r w:rsidRPr="00303FF2">
        <w:rPr>
          <w:rFonts w:ascii="Times New Roman" w:hAnsi="Times New Roman"/>
          <w:sz w:val="28"/>
          <w:szCs w:val="28"/>
          <w:lang w:val="uk-UA"/>
        </w:rPr>
        <w:t xml:space="preserve"> навіть за наявності документованого плану організації виробничих та допоміжних приміщень, важливішим є фактичне зонування приміщень.</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p>
    <w:p w:rsidR="008874C9" w:rsidRPr="00303FF2" w:rsidRDefault="008874C9" w:rsidP="00186E5A">
      <w:pPr>
        <w:pStyle w:val="ListParagraph"/>
        <w:numPr>
          <w:ilvl w:val="1"/>
          <w:numId w:val="10"/>
        </w:numPr>
        <w:autoSpaceDE w:val="0"/>
        <w:autoSpaceDN w:val="0"/>
        <w:adjustRightInd w:val="0"/>
        <w:spacing w:after="200" w:line="288" w:lineRule="auto"/>
        <w:ind w:left="0" w:firstLine="426"/>
        <w:jc w:val="both"/>
        <w:rPr>
          <w:rFonts w:ascii="Times New Roman" w:hAnsi="Times New Roman"/>
          <w:sz w:val="28"/>
          <w:szCs w:val="28"/>
          <w:lang w:val="uk-UA"/>
        </w:rPr>
      </w:pPr>
      <w:r w:rsidRPr="00303FF2">
        <w:rPr>
          <w:rFonts w:ascii="Times New Roman" w:hAnsi="Times New Roman"/>
          <w:b/>
          <w:sz w:val="28"/>
          <w:szCs w:val="28"/>
          <w:lang w:val="uk-UA"/>
        </w:rPr>
        <w:t>Вимоги до стану приміщень, обладнання, проведення ремонтних робіт, технічного обслуговування обладнання, калібрування тощо, а також заходи щодо захисту харчових продуктів від забруднення та сторонніх домішок</w:t>
      </w:r>
      <w:r w:rsidRPr="00303FF2">
        <w:rPr>
          <w:rFonts w:ascii="Times New Roman" w:hAnsi="Times New Roman"/>
          <w:sz w:val="28"/>
          <w:szCs w:val="28"/>
          <w:lang w:val="uk-UA"/>
        </w:rPr>
        <w:t>.</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Матеріали приміщень мають</w:t>
      </w:r>
      <w:r w:rsidRPr="00303FF2">
        <w:rPr>
          <w:rFonts w:ascii="Times New Roman" w:hAnsi="Times New Roman"/>
          <w:sz w:val="28"/>
          <w:szCs w:val="28"/>
          <w:lang w:val="uk-UA"/>
        </w:rPr>
        <w:t xml:space="preserve"> бути стійкими до умов виробництва, методів прибирання і не становити загрозу безпечності продукції. Будь-які матеріали є доцільними для використання</w:t>
      </w:r>
      <w:r>
        <w:rPr>
          <w:rFonts w:ascii="Times New Roman" w:hAnsi="Times New Roman"/>
          <w:sz w:val="28"/>
          <w:szCs w:val="28"/>
          <w:lang w:val="uk-UA"/>
        </w:rPr>
        <w:t>,</w:t>
      </w:r>
      <w:r w:rsidRPr="00303FF2">
        <w:rPr>
          <w:rFonts w:ascii="Times New Roman" w:hAnsi="Times New Roman"/>
          <w:sz w:val="28"/>
          <w:szCs w:val="28"/>
          <w:lang w:val="uk-UA"/>
        </w:rPr>
        <w:t xml:space="preserve"> за умови дотримання згаданих вище вимог.</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Плановий та поточний ремонт обладнання рекомендовано</w:t>
      </w:r>
      <w:r w:rsidRPr="00303FF2">
        <w:rPr>
          <w:rFonts w:ascii="Times New Roman" w:hAnsi="Times New Roman"/>
          <w:sz w:val="28"/>
          <w:szCs w:val="28"/>
          <w:lang w:val="uk-UA"/>
        </w:rPr>
        <w:t xml:space="preserve"> фіксувати, оскільки це дає можливість аналізувати його надійність та усувати несправності завчасно. Оскільки обладнання небагато, то для цього може знадобитися лише один документ – комбінований журнал. </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Оператори ринку, в управлінні яких перебувають малі потужності,</w:t>
      </w:r>
      <w:r w:rsidRPr="00303FF2">
        <w:rPr>
          <w:rFonts w:ascii="Times New Roman" w:hAnsi="Times New Roman"/>
          <w:sz w:val="28"/>
          <w:szCs w:val="28"/>
          <w:lang w:val="uk-UA"/>
        </w:rPr>
        <w:t xml:space="preserve"> часто стикаються з проблемами, пов’язаними з повіркою та калібруванням засобів вимірювальної техніки (</w:t>
      </w:r>
      <w:r>
        <w:rPr>
          <w:rFonts w:ascii="Times New Roman" w:hAnsi="Times New Roman"/>
          <w:sz w:val="28"/>
          <w:szCs w:val="28"/>
          <w:lang w:val="uk-UA"/>
        </w:rPr>
        <w:t xml:space="preserve">далі – </w:t>
      </w:r>
      <w:r w:rsidRPr="00303FF2">
        <w:rPr>
          <w:rFonts w:ascii="Times New Roman" w:hAnsi="Times New Roman"/>
          <w:sz w:val="28"/>
          <w:szCs w:val="28"/>
          <w:lang w:val="uk-UA"/>
        </w:rPr>
        <w:t>ЗВТ), оскільки ці процеси можуть бути ресусозатратними. Слід взяти до уваги,</w:t>
      </w:r>
      <w:r>
        <w:rPr>
          <w:rFonts w:ascii="Times New Roman" w:hAnsi="Times New Roman"/>
          <w:sz w:val="28"/>
          <w:szCs w:val="28"/>
          <w:lang w:val="uk-UA"/>
        </w:rPr>
        <w:t xml:space="preserve"> що метою програми-передумови є, </w:t>
      </w:r>
      <w:r w:rsidRPr="00303FF2">
        <w:rPr>
          <w:rFonts w:ascii="Times New Roman" w:hAnsi="Times New Roman"/>
          <w:sz w:val="28"/>
          <w:szCs w:val="28"/>
          <w:lang w:val="uk-UA"/>
        </w:rPr>
        <w:t>у першу чергу, забезпечення правильних результатів вимірювання. Для досягнення цього можна застосувати декілька простих кроків:</w:t>
      </w:r>
    </w:p>
    <w:p w:rsidR="008874C9" w:rsidRPr="00303FF2" w:rsidRDefault="008874C9" w:rsidP="00186E5A">
      <w:pPr>
        <w:pStyle w:val="ListParagraph"/>
        <w:numPr>
          <w:ilvl w:val="0"/>
          <w:numId w:val="12"/>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ч</w:t>
      </w:r>
      <w:r w:rsidRPr="00303FF2">
        <w:rPr>
          <w:rFonts w:ascii="Times New Roman" w:hAnsi="Times New Roman"/>
          <w:sz w:val="28"/>
          <w:szCs w:val="28"/>
          <w:lang w:val="uk-UA"/>
        </w:rPr>
        <w:t>ітке розділення ЗВТ, робота яких впливає на безпечніс</w:t>
      </w:r>
      <w:r>
        <w:rPr>
          <w:rFonts w:ascii="Times New Roman" w:hAnsi="Times New Roman"/>
          <w:sz w:val="28"/>
          <w:szCs w:val="28"/>
          <w:lang w:val="uk-UA"/>
        </w:rPr>
        <w:t>ть харчових продуктів,</w:t>
      </w:r>
    </w:p>
    <w:p w:rsidR="008874C9" w:rsidRPr="00303FF2" w:rsidRDefault="008874C9" w:rsidP="00186E5A">
      <w:pPr>
        <w:pStyle w:val="ListParagraph"/>
        <w:numPr>
          <w:ilvl w:val="0"/>
          <w:numId w:val="12"/>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закупівля </w:t>
      </w:r>
      <w:r w:rsidRPr="00303FF2">
        <w:rPr>
          <w:rFonts w:ascii="Times New Roman" w:hAnsi="Times New Roman"/>
          <w:sz w:val="28"/>
          <w:szCs w:val="28"/>
          <w:lang w:val="uk-UA"/>
        </w:rPr>
        <w:t>ЗВТ відповідного класу точн</w:t>
      </w:r>
      <w:r>
        <w:rPr>
          <w:rFonts w:ascii="Times New Roman" w:hAnsi="Times New Roman"/>
          <w:sz w:val="28"/>
          <w:szCs w:val="28"/>
          <w:lang w:val="uk-UA"/>
        </w:rPr>
        <w:t>ості та діапазону вимірювання,</w:t>
      </w:r>
    </w:p>
    <w:p w:rsidR="008874C9" w:rsidRPr="00303FF2" w:rsidRDefault="008874C9" w:rsidP="00186E5A">
      <w:pPr>
        <w:pStyle w:val="ListParagraph"/>
        <w:numPr>
          <w:ilvl w:val="0"/>
          <w:numId w:val="12"/>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п</w:t>
      </w:r>
      <w:r w:rsidRPr="00303FF2">
        <w:rPr>
          <w:rFonts w:ascii="Times New Roman" w:hAnsi="Times New Roman"/>
          <w:sz w:val="28"/>
          <w:szCs w:val="28"/>
          <w:lang w:val="uk-UA"/>
        </w:rPr>
        <w:t>ризначення ЗВТ для ви</w:t>
      </w:r>
      <w:r>
        <w:rPr>
          <w:rFonts w:ascii="Times New Roman" w:hAnsi="Times New Roman"/>
          <w:sz w:val="28"/>
          <w:szCs w:val="28"/>
          <w:lang w:val="uk-UA"/>
        </w:rPr>
        <w:t>користання в умовах виробництва,</w:t>
      </w:r>
    </w:p>
    <w:p w:rsidR="008874C9" w:rsidRPr="00303FF2" w:rsidRDefault="008874C9" w:rsidP="00186E5A">
      <w:pPr>
        <w:pStyle w:val="ListParagraph"/>
        <w:numPr>
          <w:ilvl w:val="0"/>
          <w:numId w:val="12"/>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б</w:t>
      </w:r>
      <w:r w:rsidRPr="00303FF2">
        <w:rPr>
          <w:rFonts w:ascii="Times New Roman" w:hAnsi="Times New Roman"/>
          <w:sz w:val="28"/>
          <w:szCs w:val="28"/>
          <w:lang w:val="uk-UA"/>
        </w:rPr>
        <w:t>ажано з</w:t>
      </w:r>
      <w:r>
        <w:rPr>
          <w:rFonts w:ascii="Times New Roman" w:hAnsi="Times New Roman"/>
          <w:sz w:val="28"/>
          <w:szCs w:val="28"/>
          <w:lang w:val="uk-UA"/>
        </w:rPr>
        <w:t>акуповувати вже повірені засоби,</w:t>
      </w:r>
    </w:p>
    <w:p w:rsidR="008874C9" w:rsidRPr="00303FF2" w:rsidRDefault="008874C9" w:rsidP="00186E5A">
      <w:pPr>
        <w:pStyle w:val="ListParagraph"/>
        <w:numPr>
          <w:ilvl w:val="0"/>
          <w:numId w:val="12"/>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д</w:t>
      </w:r>
      <w:r w:rsidRPr="00303FF2">
        <w:rPr>
          <w:rFonts w:ascii="Times New Roman" w:hAnsi="Times New Roman"/>
          <w:sz w:val="28"/>
          <w:szCs w:val="28"/>
          <w:lang w:val="uk-UA"/>
        </w:rPr>
        <w:t>отримання передбаченої в інструкції до ЗВТ процедури та періодичності пере</w:t>
      </w:r>
      <w:r>
        <w:rPr>
          <w:rFonts w:ascii="Times New Roman" w:hAnsi="Times New Roman"/>
          <w:sz w:val="28"/>
          <w:szCs w:val="28"/>
          <w:lang w:val="uk-UA"/>
        </w:rPr>
        <w:t>вірки правильної роботи приладу,</w:t>
      </w:r>
    </w:p>
    <w:p w:rsidR="008874C9" w:rsidRPr="00303FF2" w:rsidRDefault="008874C9" w:rsidP="00186E5A">
      <w:pPr>
        <w:pStyle w:val="ListParagraph"/>
        <w:numPr>
          <w:ilvl w:val="0"/>
          <w:numId w:val="12"/>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п</w:t>
      </w:r>
      <w:r w:rsidRPr="00303FF2">
        <w:rPr>
          <w:rFonts w:ascii="Times New Roman" w:hAnsi="Times New Roman"/>
          <w:sz w:val="28"/>
          <w:szCs w:val="28"/>
          <w:lang w:val="uk-UA"/>
        </w:rPr>
        <w:t>роведення простих па</w:t>
      </w:r>
      <w:r>
        <w:rPr>
          <w:rFonts w:ascii="Times New Roman" w:hAnsi="Times New Roman"/>
          <w:sz w:val="28"/>
          <w:szCs w:val="28"/>
          <w:lang w:val="uk-UA"/>
        </w:rPr>
        <w:t>ралельних вимірювань,</w:t>
      </w:r>
    </w:p>
    <w:p w:rsidR="008874C9" w:rsidRPr="00303FF2" w:rsidRDefault="008874C9" w:rsidP="00186E5A">
      <w:pPr>
        <w:pStyle w:val="ListParagraph"/>
        <w:numPr>
          <w:ilvl w:val="0"/>
          <w:numId w:val="12"/>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ч</w:t>
      </w:r>
      <w:r w:rsidRPr="00303FF2">
        <w:rPr>
          <w:rFonts w:ascii="Times New Roman" w:hAnsi="Times New Roman"/>
          <w:sz w:val="28"/>
          <w:szCs w:val="28"/>
          <w:lang w:val="uk-UA"/>
        </w:rPr>
        <w:t>іткий алгоритм дій у випадку відхилень.</w:t>
      </w:r>
    </w:p>
    <w:p w:rsidR="008874C9" w:rsidRDefault="008874C9" w:rsidP="00186E5A">
      <w:pPr>
        <w:pStyle w:val="ListParagraph"/>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З метою запобігання </w:t>
      </w:r>
      <w:r w:rsidRPr="00303FF2">
        <w:rPr>
          <w:rFonts w:ascii="Times New Roman" w:hAnsi="Times New Roman"/>
          <w:sz w:val="28"/>
          <w:szCs w:val="28"/>
          <w:lang w:val="uk-UA"/>
        </w:rPr>
        <w:t>попадання уламків скла</w:t>
      </w:r>
      <w:r>
        <w:rPr>
          <w:rFonts w:ascii="Times New Roman" w:hAnsi="Times New Roman"/>
          <w:sz w:val="28"/>
          <w:szCs w:val="28"/>
          <w:lang w:val="uk-UA"/>
        </w:rPr>
        <w:t xml:space="preserve"> у зони поводження с харчовими продуктами, слід</w:t>
      </w:r>
      <w:r w:rsidRPr="00303FF2">
        <w:rPr>
          <w:rFonts w:ascii="Times New Roman" w:hAnsi="Times New Roman"/>
          <w:sz w:val="28"/>
          <w:szCs w:val="28"/>
          <w:lang w:val="uk-UA"/>
        </w:rPr>
        <w:t xml:space="preserve"> скласти список с</w:t>
      </w:r>
      <w:r>
        <w:rPr>
          <w:rFonts w:ascii="Times New Roman" w:hAnsi="Times New Roman"/>
          <w:sz w:val="28"/>
          <w:szCs w:val="28"/>
          <w:lang w:val="uk-UA"/>
        </w:rPr>
        <w:t>кляних предметів на виробництві та</w:t>
      </w:r>
      <w:r w:rsidRPr="00303FF2">
        <w:rPr>
          <w:rFonts w:ascii="Times New Roman" w:hAnsi="Times New Roman"/>
          <w:sz w:val="28"/>
          <w:szCs w:val="28"/>
          <w:lang w:val="uk-UA"/>
        </w:rPr>
        <w:t xml:space="preserve"> проводити візуальний огляд </w:t>
      </w:r>
      <w:r>
        <w:rPr>
          <w:rFonts w:ascii="Times New Roman" w:hAnsi="Times New Roman"/>
          <w:sz w:val="28"/>
          <w:szCs w:val="28"/>
          <w:lang w:val="uk-UA"/>
        </w:rPr>
        <w:t xml:space="preserve">зони </w:t>
      </w:r>
      <w:r w:rsidRPr="00303FF2">
        <w:rPr>
          <w:rFonts w:ascii="Times New Roman" w:hAnsi="Times New Roman"/>
          <w:sz w:val="28"/>
          <w:szCs w:val="28"/>
          <w:lang w:val="uk-UA"/>
        </w:rPr>
        <w:t xml:space="preserve">(перед початком роботи). Документувати </w:t>
      </w:r>
      <w:r>
        <w:rPr>
          <w:rFonts w:ascii="Times New Roman" w:hAnsi="Times New Roman"/>
          <w:sz w:val="28"/>
          <w:szCs w:val="28"/>
          <w:lang w:val="uk-UA"/>
        </w:rPr>
        <w:t>потрібно</w:t>
      </w:r>
      <w:r w:rsidRPr="00303FF2">
        <w:rPr>
          <w:rFonts w:ascii="Times New Roman" w:hAnsi="Times New Roman"/>
          <w:sz w:val="28"/>
          <w:szCs w:val="28"/>
          <w:lang w:val="uk-UA"/>
        </w:rPr>
        <w:t xml:space="preserve"> лише випадки склобою, а не результатів періодичного огляду.</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p>
    <w:p w:rsidR="008874C9" w:rsidRPr="00303FF2" w:rsidRDefault="008874C9" w:rsidP="00186E5A">
      <w:pPr>
        <w:pStyle w:val="ListParagraph"/>
        <w:numPr>
          <w:ilvl w:val="1"/>
          <w:numId w:val="10"/>
        </w:numPr>
        <w:autoSpaceDE w:val="0"/>
        <w:autoSpaceDN w:val="0"/>
        <w:adjustRightInd w:val="0"/>
        <w:spacing w:after="200" w:line="288" w:lineRule="auto"/>
        <w:ind w:left="0" w:firstLine="426"/>
        <w:jc w:val="both"/>
        <w:rPr>
          <w:rFonts w:ascii="Times New Roman" w:hAnsi="Times New Roman"/>
          <w:b/>
          <w:sz w:val="28"/>
          <w:szCs w:val="28"/>
          <w:lang w:val="uk-UA"/>
        </w:rPr>
      </w:pPr>
      <w:r w:rsidRPr="00303FF2">
        <w:rPr>
          <w:rFonts w:ascii="Times New Roman" w:hAnsi="Times New Roman"/>
          <w:b/>
          <w:sz w:val="28"/>
          <w:szCs w:val="28"/>
          <w:lang w:val="uk-UA"/>
        </w:rPr>
        <w:t>Вимоги до планування та стану комунікацій - вентиляції, водопроводів, електро- та газопостачання, освітлення тощо</w:t>
      </w:r>
      <w:r>
        <w:rPr>
          <w:rFonts w:ascii="Times New Roman" w:hAnsi="Times New Roman"/>
          <w:b/>
          <w:sz w:val="28"/>
          <w:szCs w:val="28"/>
          <w:lang w:val="uk-UA"/>
        </w:rPr>
        <w:t>.</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Освітлення має</w:t>
      </w:r>
      <w:r w:rsidRPr="00303FF2">
        <w:rPr>
          <w:rFonts w:ascii="Times New Roman" w:hAnsi="Times New Roman"/>
          <w:sz w:val="28"/>
          <w:szCs w:val="28"/>
          <w:lang w:val="uk-UA"/>
        </w:rPr>
        <w:t xml:space="preserve"> бути достатнім для проведення технологічних опе</w:t>
      </w:r>
      <w:r>
        <w:rPr>
          <w:rFonts w:ascii="Times New Roman" w:hAnsi="Times New Roman"/>
          <w:sz w:val="28"/>
          <w:szCs w:val="28"/>
          <w:lang w:val="uk-UA"/>
        </w:rPr>
        <w:t>рацій та візуальних перевірок або</w:t>
      </w:r>
      <w:r w:rsidRPr="00303FF2">
        <w:rPr>
          <w:rFonts w:ascii="Times New Roman" w:hAnsi="Times New Roman"/>
          <w:sz w:val="28"/>
          <w:szCs w:val="28"/>
          <w:lang w:val="uk-UA"/>
        </w:rPr>
        <w:t xml:space="preserve"> моніторингу. </w:t>
      </w:r>
    </w:p>
    <w:p w:rsidR="008874C9"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Важливим є порядок дій у вип</w:t>
      </w:r>
      <w:r>
        <w:rPr>
          <w:rFonts w:ascii="Times New Roman" w:hAnsi="Times New Roman"/>
          <w:sz w:val="28"/>
          <w:szCs w:val="28"/>
          <w:lang w:val="uk-UA"/>
        </w:rPr>
        <w:t>адку пошкодження або</w:t>
      </w:r>
      <w:r w:rsidRPr="00303FF2">
        <w:rPr>
          <w:rFonts w:ascii="Times New Roman" w:hAnsi="Times New Roman"/>
          <w:sz w:val="28"/>
          <w:szCs w:val="28"/>
          <w:lang w:val="uk-UA"/>
        </w:rPr>
        <w:t xml:space="preserve"> відсутності комунікацій. Оператор ринку повинен оцінити ризики від припинення, наприклад, електропостачання та запланувати порядок дій за таких обставин. Це може бути альтернативне електропостачання, використання інших локацій </w:t>
      </w:r>
      <w:r>
        <w:rPr>
          <w:rFonts w:ascii="Times New Roman" w:hAnsi="Times New Roman"/>
          <w:sz w:val="28"/>
          <w:szCs w:val="28"/>
          <w:lang w:val="uk-UA"/>
        </w:rPr>
        <w:t>або</w:t>
      </w:r>
      <w:r w:rsidRPr="00303FF2">
        <w:rPr>
          <w:rFonts w:ascii="Times New Roman" w:hAnsi="Times New Roman"/>
          <w:sz w:val="28"/>
          <w:szCs w:val="28"/>
          <w:lang w:val="uk-UA"/>
        </w:rPr>
        <w:t xml:space="preserve"> навіть передбачені втрати продукції.</w:t>
      </w:r>
    </w:p>
    <w:p w:rsidR="008874C9" w:rsidRDefault="008874C9" w:rsidP="00186E5A">
      <w:pPr>
        <w:pStyle w:val="ListParagraph"/>
        <w:spacing w:after="200" w:line="288" w:lineRule="auto"/>
        <w:ind w:left="0" w:firstLine="426"/>
        <w:jc w:val="both"/>
        <w:rPr>
          <w:rFonts w:ascii="Times New Roman" w:hAnsi="Times New Roman"/>
          <w:sz w:val="28"/>
          <w:szCs w:val="28"/>
          <w:lang w:val="uk-UA"/>
        </w:rPr>
      </w:pPr>
    </w:p>
    <w:p w:rsidR="008874C9" w:rsidRDefault="008874C9" w:rsidP="00186E5A">
      <w:pPr>
        <w:pStyle w:val="ListParagraph"/>
        <w:spacing w:after="200" w:line="288" w:lineRule="auto"/>
        <w:ind w:left="0" w:firstLine="426"/>
        <w:jc w:val="both"/>
        <w:rPr>
          <w:rFonts w:ascii="Times New Roman" w:hAnsi="Times New Roman"/>
          <w:sz w:val="28"/>
          <w:szCs w:val="28"/>
          <w:lang w:val="uk-UA"/>
        </w:rPr>
      </w:pPr>
    </w:p>
    <w:p w:rsidR="008874C9" w:rsidRDefault="008874C9" w:rsidP="00186E5A">
      <w:pPr>
        <w:pStyle w:val="ListParagraph"/>
        <w:spacing w:after="200" w:line="288" w:lineRule="auto"/>
        <w:ind w:left="0" w:firstLine="426"/>
        <w:jc w:val="both"/>
        <w:rPr>
          <w:rFonts w:ascii="Times New Roman" w:hAnsi="Times New Roman"/>
          <w:sz w:val="28"/>
          <w:szCs w:val="28"/>
          <w:lang w:val="uk-UA"/>
        </w:rPr>
      </w:pPr>
    </w:p>
    <w:p w:rsidR="008874C9" w:rsidRDefault="008874C9" w:rsidP="00186E5A">
      <w:pPr>
        <w:pStyle w:val="ListParagraph"/>
        <w:spacing w:after="200" w:line="288" w:lineRule="auto"/>
        <w:ind w:left="0" w:firstLine="426"/>
        <w:jc w:val="both"/>
        <w:rPr>
          <w:rFonts w:ascii="Times New Roman" w:hAnsi="Times New Roman"/>
          <w:sz w:val="28"/>
          <w:szCs w:val="28"/>
          <w:lang w:val="uk-UA"/>
        </w:rPr>
      </w:pPr>
    </w:p>
    <w:p w:rsidR="008874C9" w:rsidRDefault="008874C9" w:rsidP="00186E5A">
      <w:pPr>
        <w:pStyle w:val="ListParagraph"/>
        <w:spacing w:after="200" w:line="288" w:lineRule="auto"/>
        <w:ind w:left="0" w:firstLine="426"/>
        <w:jc w:val="both"/>
        <w:rPr>
          <w:rFonts w:ascii="Times New Roman" w:hAnsi="Times New Roman"/>
          <w:sz w:val="28"/>
          <w:szCs w:val="28"/>
          <w:lang w:val="uk-UA"/>
        </w:rPr>
      </w:pP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p>
    <w:p w:rsidR="008874C9" w:rsidRPr="00303FF2" w:rsidRDefault="008874C9" w:rsidP="00186E5A">
      <w:pPr>
        <w:pStyle w:val="ListParagraph"/>
        <w:numPr>
          <w:ilvl w:val="1"/>
          <w:numId w:val="10"/>
        </w:numPr>
        <w:autoSpaceDE w:val="0"/>
        <w:autoSpaceDN w:val="0"/>
        <w:adjustRightInd w:val="0"/>
        <w:spacing w:after="200" w:line="288" w:lineRule="auto"/>
        <w:ind w:left="0" w:firstLine="426"/>
        <w:jc w:val="both"/>
        <w:rPr>
          <w:rFonts w:ascii="Times New Roman" w:hAnsi="Times New Roman"/>
          <w:b/>
          <w:sz w:val="28"/>
          <w:szCs w:val="28"/>
          <w:lang w:val="uk-UA"/>
        </w:rPr>
      </w:pPr>
      <w:r>
        <w:rPr>
          <w:rFonts w:ascii="Times New Roman" w:hAnsi="Times New Roman"/>
          <w:b/>
          <w:sz w:val="28"/>
          <w:szCs w:val="28"/>
          <w:lang w:val="uk-UA"/>
        </w:rPr>
        <w:t>Вимоги щодо б</w:t>
      </w:r>
      <w:r w:rsidRPr="00303FF2">
        <w:rPr>
          <w:rFonts w:ascii="Times New Roman" w:hAnsi="Times New Roman"/>
          <w:b/>
          <w:sz w:val="28"/>
          <w:szCs w:val="28"/>
          <w:lang w:val="uk-UA"/>
        </w:rPr>
        <w:t>езпечність води, льоду, пари, допоміжних матеріалів для переробки (обробки) харчових продук</w:t>
      </w:r>
      <w:r>
        <w:rPr>
          <w:rFonts w:ascii="Times New Roman" w:hAnsi="Times New Roman"/>
          <w:b/>
          <w:sz w:val="28"/>
          <w:szCs w:val="28"/>
          <w:lang w:val="uk-UA"/>
        </w:rPr>
        <w:t>тів, предметів та матеріалів, які</w:t>
      </w:r>
      <w:r w:rsidRPr="00303FF2">
        <w:rPr>
          <w:rFonts w:ascii="Times New Roman" w:hAnsi="Times New Roman"/>
          <w:b/>
          <w:sz w:val="28"/>
          <w:szCs w:val="28"/>
          <w:lang w:val="uk-UA"/>
        </w:rPr>
        <w:t xml:space="preserve"> контактують з харчовими продуктами.</w:t>
      </w:r>
    </w:p>
    <w:p w:rsidR="008874C9" w:rsidRPr="008C5011" w:rsidRDefault="008874C9" w:rsidP="008C5011">
      <w:pPr>
        <w:pStyle w:val="ListParagraph"/>
        <w:spacing w:after="200" w:line="288" w:lineRule="auto"/>
        <w:ind w:firstLine="426"/>
        <w:jc w:val="both"/>
        <w:rPr>
          <w:sz w:val="28"/>
          <w:szCs w:val="28"/>
          <w:lang w:val="uk-UA"/>
        </w:rPr>
      </w:pPr>
    </w:p>
    <w:p w:rsidR="008874C9" w:rsidRPr="00303FF2" w:rsidRDefault="008874C9" w:rsidP="008C5011">
      <w:pPr>
        <w:pStyle w:val="ListParagraph"/>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Предмети та робочі поверхні</w:t>
      </w:r>
      <w:r w:rsidRPr="00303FF2">
        <w:rPr>
          <w:rFonts w:ascii="Times New Roman" w:hAnsi="Times New Roman"/>
          <w:sz w:val="28"/>
          <w:szCs w:val="28"/>
          <w:lang w:val="uk-UA"/>
        </w:rPr>
        <w:t>, які безпосередньо контактують з харчовим</w:t>
      </w:r>
      <w:r>
        <w:rPr>
          <w:rFonts w:ascii="Times New Roman" w:hAnsi="Times New Roman"/>
          <w:sz w:val="28"/>
          <w:szCs w:val="28"/>
          <w:lang w:val="uk-UA"/>
        </w:rPr>
        <w:t>и продуктами,</w:t>
      </w:r>
      <w:r w:rsidRPr="00303FF2">
        <w:rPr>
          <w:rFonts w:ascii="Times New Roman" w:hAnsi="Times New Roman"/>
          <w:sz w:val="28"/>
          <w:szCs w:val="28"/>
          <w:lang w:val="uk-UA"/>
        </w:rPr>
        <w:t xml:space="preserve"> </w:t>
      </w:r>
      <w:r>
        <w:rPr>
          <w:rFonts w:ascii="Times New Roman" w:hAnsi="Times New Roman"/>
          <w:sz w:val="28"/>
          <w:szCs w:val="28"/>
          <w:lang w:val="uk-UA"/>
        </w:rPr>
        <w:t xml:space="preserve">мають бути виготовлені з матеріалів, які дозволені для контакту з харчовими продуктами. </w:t>
      </w:r>
      <w:r w:rsidRPr="00303FF2">
        <w:rPr>
          <w:rFonts w:ascii="Times New Roman" w:hAnsi="Times New Roman"/>
          <w:sz w:val="28"/>
          <w:szCs w:val="28"/>
          <w:lang w:val="uk-UA"/>
        </w:rPr>
        <w:t>Тому операторам</w:t>
      </w:r>
      <w:r>
        <w:rPr>
          <w:rFonts w:ascii="Times New Roman" w:hAnsi="Times New Roman"/>
          <w:sz w:val="28"/>
          <w:szCs w:val="28"/>
          <w:lang w:val="uk-UA"/>
        </w:rPr>
        <w:t xml:space="preserve"> ринку,</w:t>
      </w:r>
      <w:r w:rsidRPr="00303FF2">
        <w:rPr>
          <w:rFonts w:ascii="Times New Roman" w:hAnsi="Times New Roman"/>
          <w:sz w:val="28"/>
          <w:szCs w:val="28"/>
          <w:lang w:val="uk-UA"/>
        </w:rPr>
        <w:t xml:space="preserve"> </w:t>
      </w:r>
      <w:r>
        <w:rPr>
          <w:rFonts w:ascii="Times New Roman" w:hAnsi="Times New Roman"/>
          <w:sz w:val="28"/>
          <w:szCs w:val="28"/>
          <w:lang w:val="uk-UA"/>
        </w:rPr>
        <w:t>з метою підтвердження правомірності використання таких матеріалів,</w:t>
      </w:r>
      <w:r w:rsidRPr="00303FF2">
        <w:rPr>
          <w:rFonts w:ascii="Times New Roman" w:hAnsi="Times New Roman"/>
          <w:sz w:val="28"/>
          <w:szCs w:val="28"/>
          <w:lang w:val="uk-UA"/>
        </w:rPr>
        <w:t xml:space="preserve"> рекомендовано зберігати </w:t>
      </w:r>
      <w:r>
        <w:rPr>
          <w:rFonts w:ascii="Times New Roman" w:hAnsi="Times New Roman"/>
          <w:sz w:val="28"/>
          <w:szCs w:val="28"/>
          <w:lang w:val="uk-UA"/>
        </w:rPr>
        <w:t xml:space="preserve">відповідні </w:t>
      </w:r>
      <w:r w:rsidRPr="00303FF2">
        <w:rPr>
          <w:rFonts w:ascii="Times New Roman" w:hAnsi="Times New Roman"/>
          <w:sz w:val="28"/>
          <w:szCs w:val="28"/>
          <w:lang w:val="uk-UA"/>
        </w:rPr>
        <w:t>специфікації</w:t>
      </w:r>
      <w:r>
        <w:rPr>
          <w:rFonts w:ascii="Times New Roman" w:hAnsi="Times New Roman"/>
          <w:sz w:val="28"/>
          <w:szCs w:val="28"/>
          <w:lang w:val="uk-UA"/>
        </w:rPr>
        <w:t xml:space="preserve"> та</w:t>
      </w:r>
      <w:r w:rsidRPr="00303FF2">
        <w:rPr>
          <w:rFonts w:ascii="Times New Roman" w:hAnsi="Times New Roman"/>
          <w:sz w:val="28"/>
          <w:szCs w:val="28"/>
          <w:lang w:val="uk-UA"/>
        </w:rPr>
        <w:t xml:space="preserve"> </w:t>
      </w:r>
      <w:r>
        <w:rPr>
          <w:rFonts w:ascii="Times New Roman" w:hAnsi="Times New Roman"/>
          <w:sz w:val="28"/>
          <w:szCs w:val="28"/>
          <w:lang w:val="uk-UA"/>
        </w:rPr>
        <w:t xml:space="preserve">супровідні документи </w:t>
      </w:r>
      <w:r w:rsidRPr="00303FF2">
        <w:rPr>
          <w:rFonts w:ascii="Times New Roman" w:hAnsi="Times New Roman"/>
          <w:sz w:val="28"/>
          <w:szCs w:val="28"/>
          <w:lang w:val="uk-UA"/>
        </w:rPr>
        <w:t>на обладнання, маркування (наприклад, призначен</w:t>
      </w:r>
      <w:r>
        <w:rPr>
          <w:rFonts w:ascii="Times New Roman" w:hAnsi="Times New Roman"/>
          <w:sz w:val="28"/>
          <w:szCs w:val="28"/>
          <w:lang w:val="uk-UA"/>
        </w:rPr>
        <w:t xml:space="preserve">ня тари), </w:t>
      </w:r>
      <w:r w:rsidRPr="00303FF2">
        <w:rPr>
          <w:rFonts w:ascii="Times New Roman" w:hAnsi="Times New Roman"/>
          <w:sz w:val="28"/>
          <w:szCs w:val="28"/>
          <w:lang w:val="uk-UA"/>
        </w:rPr>
        <w:t>по</w:t>
      </w:r>
      <w:r>
        <w:rPr>
          <w:rFonts w:ascii="Times New Roman" w:hAnsi="Times New Roman"/>
          <w:sz w:val="28"/>
          <w:szCs w:val="28"/>
          <w:lang w:val="uk-UA"/>
        </w:rPr>
        <w:t>відомлення від постачальників тощо.</w:t>
      </w:r>
    </w:p>
    <w:p w:rsidR="008874C9"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 xml:space="preserve">Використання централізованого водопостачання звільняє </w:t>
      </w:r>
      <w:r>
        <w:rPr>
          <w:rFonts w:ascii="Times New Roman" w:hAnsi="Times New Roman"/>
          <w:sz w:val="28"/>
          <w:szCs w:val="28"/>
          <w:lang w:val="uk-UA"/>
        </w:rPr>
        <w:t xml:space="preserve">оператора ринку </w:t>
      </w:r>
      <w:r w:rsidRPr="00303FF2">
        <w:rPr>
          <w:rFonts w:ascii="Times New Roman" w:hAnsi="Times New Roman"/>
          <w:sz w:val="28"/>
          <w:szCs w:val="28"/>
          <w:lang w:val="uk-UA"/>
        </w:rPr>
        <w:t xml:space="preserve">від необхідності </w:t>
      </w:r>
      <w:r>
        <w:rPr>
          <w:rFonts w:ascii="Times New Roman" w:hAnsi="Times New Roman"/>
          <w:sz w:val="28"/>
          <w:szCs w:val="28"/>
          <w:lang w:val="uk-UA"/>
        </w:rPr>
        <w:t>проведення регулярного мікробіологічного та хімічного</w:t>
      </w:r>
      <w:r w:rsidRPr="00303FF2">
        <w:rPr>
          <w:rFonts w:ascii="Times New Roman" w:hAnsi="Times New Roman"/>
          <w:sz w:val="28"/>
          <w:szCs w:val="28"/>
          <w:lang w:val="uk-UA"/>
        </w:rPr>
        <w:t xml:space="preserve"> аналіз</w:t>
      </w:r>
      <w:r>
        <w:rPr>
          <w:rFonts w:ascii="Times New Roman" w:hAnsi="Times New Roman"/>
          <w:sz w:val="28"/>
          <w:szCs w:val="28"/>
          <w:lang w:val="uk-UA"/>
        </w:rPr>
        <w:t>у</w:t>
      </w:r>
      <w:r w:rsidRPr="00303FF2">
        <w:rPr>
          <w:rFonts w:ascii="Times New Roman" w:hAnsi="Times New Roman"/>
          <w:sz w:val="28"/>
          <w:szCs w:val="28"/>
          <w:lang w:val="uk-UA"/>
        </w:rPr>
        <w:t xml:space="preserve"> води, яка безпосередньо контактує з продуктами харчування</w:t>
      </w:r>
      <w:r>
        <w:rPr>
          <w:rFonts w:ascii="Times New Roman" w:hAnsi="Times New Roman"/>
          <w:sz w:val="28"/>
          <w:szCs w:val="28"/>
          <w:lang w:val="uk-UA"/>
        </w:rPr>
        <w:t>.</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 xml:space="preserve">В інших випадках </w:t>
      </w:r>
      <w:r>
        <w:rPr>
          <w:rFonts w:ascii="Times New Roman" w:hAnsi="Times New Roman"/>
          <w:sz w:val="28"/>
          <w:szCs w:val="28"/>
          <w:lang w:val="uk-UA"/>
        </w:rPr>
        <w:t xml:space="preserve">оператори ринку зобов’язані здійснювати періодичні дослідження води. </w:t>
      </w:r>
      <w:r w:rsidRPr="00303FF2">
        <w:rPr>
          <w:rFonts w:ascii="Times New Roman" w:hAnsi="Times New Roman"/>
          <w:sz w:val="28"/>
          <w:szCs w:val="28"/>
          <w:lang w:val="uk-UA"/>
        </w:rPr>
        <w:t>У випадку можливих відхилень – застосувати обробку води перед використанням.</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p>
    <w:p w:rsidR="008874C9" w:rsidRPr="00B6791C" w:rsidRDefault="008874C9" w:rsidP="00B6791C">
      <w:pPr>
        <w:pStyle w:val="ListParagraph"/>
        <w:numPr>
          <w:ilvl w:val="1"/>
          <w:numId w:val="10"/>
        </w:numPr>
        <w:autoSpaceDE w:val="0"/>
        <w:autoSpaceDN w:val="0"/>
        <w:adjustRightInd w:val="0"/>
        <w:spacing w:after="200" w:line="288" w:lineRule="auto"/>
        <w:ind w:left="0" w:firstLine="426"/>
        <w:jc w:val="both"/>
        <w:rPr>
          <w:rFonts w:ascii="Times New Roman" w:hAnsi="Times New Roman"/>
          <w:b/>
          <w:sz w:val="28"/>
          <w:szCs w:val="28"/>
          <w:lang w:val="uk-UA"/>
        </w:rPr>
      </w:pPr>
      <w:r>
        <w:rPr>
          <w:rFonts w:ascii="Times New Roman" w:hAnsi="Times New Roman"/>
          <w:b/>
          <w:sz w:val="28"/>
          <w:szCs w:val="28"/>
          <w:lang w:val="uk-UA"/>
        </w:rPr>
        <w:t xml:space="preserve">Вимоги до обладнання та інвентарю </w:t>
      </w:r>
      <w:r w:rsidRPr="00303FF2">
        <w:rPr>
          <w:rFonts w:ascii="Times New Roman" w:hAnsi="Times New Roman"/>
          <w:b/>
          <w:sz w:val="28"/>
          <w:szCs w:val="28"/>
          <w:lang w:val="uk-UA"/>
        </w:rPr>
        <w:t>(процедури прибирання, миття і дезінфекції виробничих, допоміжних та побутових приміщень та інших поверхонь)</w:t>
      </w:r>
      <w:r>
        <w:rPr>
          <w:rFonts w:ascii="Times New Roman" w:hAnsi="Times New Roman"/>
          <w:b/>
          <w:sz w:val="28"/>
          <w:szCs w:val="28"/>
          <w:lang w:val="uk-UA"/>
        </w:rPr>
        <w:t>.</w:t>
      </w:r>
    </w:p>
    <w:p w:rsidR="008874C9" w:rsidRPr="00303FF2" w:rsidRDefault="008874C9" w:rsidP="00186E5A">
      <w:pPr>
        <w:pStyle w:val="ListParagraph"/>
        <w:spacing w:after="200" w:line="288" w:lineRule="auto"/>
        <w:ind w:left="0" w:firstLine="426"/>
        <w:jc w:val="both"/>
        <w:rPr>
          <w:rFonts w:ascii="Times New Roman" w:hAnsi="Times New Roman"/>
          <w:color w:val="000000"/>
          <w:sz w:val="28"/>
          <w:szCs w:val="28"/>
          <w:lang w:val="uk-UA"/>
        </w:rPr>
      </w:pPr>
      <w:r w:rsidRPr="00303FF2">
        <w:rPr>
          <w:rFonts w:ascii="Times New Roman" w:hAnsi="Times New Roman"/>
          <w:sz w:val="28"/>
          <w:szCs w:val="28"/>
          <w:lang w:val="uk-UA"/>
        </w:rPr>
        <w:t xml:space="preserve">Типовими етапами прибирання є наступні: видалення видимого бруду → миття → ополіскування → дезінфекція → ополіскування. </w:t>
      </w:r>
      <w:r>
        <w:rPr>
          <w:rFonts w:ascii="Times New Roman" w:hAnsi="Times New Roman"/>
          <w:color w:val="000000"/>
          <w:sz w:val="28"/>
          <w:szCs w:val="28"/>
          <w:lang w:val="uk-UA"/>
        </w:rPr>
        <w:t>Оператору ринку необхідно</w:t>
      </w:r>
      <w:r w:rsidRPr="00303FF2">
        <w:rPr>
          <w:rFonts w:ascii="Times New Roman" w:hAnsi="Times New Roman"/>
          <w:color w:val="000000"/>
          <w:sz w:val="28"/>
          <w:szCs w:val="28"/>
          <w:lang w:val="uk-UA"/>
        </w:rPr>
        <w:t xml:space="preserve"> визначити спосіб, періодичність, виконавця прибирання. Щоб уникнути складних інструкцій, рекомендовано усі вимоги до прибира</w:t>
      </w:r>
      <w:r>
        <w:rPr>
          <w:rFonts w:ascii="Times New Roman" w:hAnsi="Times New Roman"/>
          <w:color w:val="000000"/>
          <w:sz w:val="28"/>
          <w:szCs w:val="28"/>
          <w:lang w:val="uk-UA"/>
        </w:rPr>
        <w:t>ння викласти у таблиці, яка наведена</w:t>
      </w:r>
      <w:r w:rsidRPr="00303FF2">
        <w:rPr>
          <w:rFonts w:ascii="Times New Roman" w:hAnsi="Times New Roman"/>
          <w:color w:val="000000"/>
          <w:sz w:val="28"/>
          <w:szCs w:val="28"/>
          <w:lang w:val="uk-UA"/>
        </w:rPr>
        <w:t xml:space="preserve"> у Додатку 1.</w:t>
      </w:r>
    </w:p>
    <w:p w:rsidR="008874C9" w:rsidRPr="00303FF2" w:rsidRDefault="008874C9" w:rsidP="00186E5A">
      <w:pPr>
        <w:pStyle w:val="ListParagraph"/>
        <w:spacing w:after="200" w:line="288" w:lineRule="auto"/>
        <w:ind w:left="0" w:firstLine="426"/>
        <w:jc w:val="both"/>
        <w:rPr>
          <w:rFonts w:ascii="Times New Roman" w:hAnsi="Times New Roman"/>
          <w:color w:val="000000"/>
          <w:sz w:val="28"/>
          <w:szCs w:val="28"/>
          <w:lang w:val="uk-UA"/>
        </w:rPr>
      </w:pPr>
      <w:r w:rsidRPr="00303FF2">
        <w:rPr>
          <w:rFonts w:ascii="Times New Roman" w:hAnsi="Times New Roman"/>
          <w:color w:val="000000"/>
          <w:sz w:val="28"/>
          <w:szCs w:val="28"/>
          <w:lang w:val="uk-UA"/>
        </w:rPr>
        <w:t>В окремих випадках (наприклад, поводження з попередньо запакованими продуктами на малих потужностях) способи прибирання можна не документувати</w:t>
      </w:r>
      <w:r>
        <w:rPr>
          <w:rFonts w:ascii="Times New Roman" w:hAnsi="Times New Roman"/>
          <w:color w:val="000000"/>
          <w:sz w:val="28"/>
          <w:szCs w:val="28"/>
          <w:lang w:val="uk-UA"/>
        </w:rPr>
        <w:t>,</w:t>
      </w:r>
      <w:r w:rsidRPr="00303FF2">
        <w:rPr>
          <w:rFonts w:ascii="Times New Roman" w:hAnsi="Times New Roman"/>
          <w:color w:val="000000"/>
          <w:sz w:val="28"/>
          <w:szCs w:val="28"/>
          <w:lang w:val="uk-UA"/>
        </w:rPr>
        <w:t xml:space="preserve"> за умови, що персонал чітко знає порядок прибирання, усі засоби дл</w:t>
      </w:r>
      <w:r>
        <w:rPr>
          <w:rFonts w:ascii="Times New Roman" w:hAnsi="Times New Roman"/>
          <w:color w:val="000000"/>
          <w:sz w:val="28"/>
          <w:szCs w:val="28"/>
          <w:lang w:val="uk-UA"/>
        </w:rPr>
        <w:t xml:space="preserve">я прибирання наявні, </w:t>
      </w:r>
      <w:r w:rsidRPr="00303FF2">
        <w:rPr>
          <w:rFonts w:ascii="Times New Roman" w:hAnsi="Times New Roman"/>
          <w:color w:val="000000"/>
          <w:sz w:val="28"/>
          <w:szCs w:val="28"/>
          <w:lang w:val="uk-UA"/>
        </w:rPr>
        <w:t>візуальна перевірка якості прибирання наявна.</w:t>
      </w:r>
    </w:p>
    <w:p w:rsidR="008874C9" w:rsidRDefault="008874C9" w:rsidP="00680827">
      <w:pPr>
        <w:pStyle w:val="ListParagraph"/>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Інвентар для прибирання має зберігатися  </w:t>
      </w:r>
      <w:r w:rsidRPr="00303FF2">
        <w:rPr>
          <w:rFonts w:ascii="Times New Roman" w:hAnsi="Times New Roman"/>
          <w:sz w:val="28"/>
          <w:szCs w:val="28"/>
          <w:lang w:val="uk-UA"/>
        </w:rPr>
        <w:t xml:space="preserve">у </w:t>
      </w:r>
      <w:r>
        <w:rPr>
          <w:rFonts w:ascii="Times New Roman" w:hAnsi="Times New Roman"/>
          <w:sz w:val="28"/>
          <w:szCs w:val="28"/>
          <w:lang w:val="uk-UA"/>
        </w:rPr>
        <w:t xml:space="preserve">спеціально визначених місцях, контейнерах або кімнатах, </w:t>
      </w:r>
      <w:r w:rsidRPr="00303FF2">
        <w:rPr>
          <w:rFonts w:ascii="Times New Roman" w:hAnsi="Times New Roman"/>
          <w:sz w:val="28"/>
          <w:szCs w:val="28"/>
          <w:lang w:val="uk-UA"/>
        </w:rPr>
        <w:t>окремо від харчових продуктів</w:t>
      </w:r>
      <w:r>
        <w:rPr>
          <w:rFonts w:ascii="Times New Roman" w:hAnsi="Times New Roman"/>
          <w:sz w:val="28"/>
          <w:szCs w:val="28"/>
          <w:lang w:val="uk-UA"/>
        </w:rPr>
        <w:t>.</w:t>
      </w:r>
      <w:r w:rsidRPr="00303FF2">
        <w:rPr>
          <w:rFonts w:ascii="Times New Roman" w:hAnsi="Times New Roman"/>
          <w:sz w:val="28"/>
          <w:szCs w:val="28"/>
          <w:lang w:val="uk-UA"/>
        </w:rPr>
        <w:t xml:space="preserve"> Для прибирання слід використовувати мийні засоби, які призначені для застосування у харчовій галузі</w:t>
      </w:r>
      <w:r>
        <w:rPr>
          <w:rFonts w:ascii="Times New Roman" w:hAnsi="Times New Roman"/>
          <w:sz w:val="28"/>
          <w:szCs w:val="28"/>
          <w:lang w:val="uk-UA"/>
        </w:rPr>
        <w:t>.</w:t>
      </w:r>
      <w:r w:rsidRPr="00303FF2">
        <w:rPr>
          <w:rFonts w:ascii="Times New Roman" w:hAnsi="Times New Roman"/>
          <w:sz w:val="28"/>
          <w:szCs w:val="28"/>
          <w:lang w:val="uk-UA"/>
        </w:rPr>
        <w:t xml:space="preserve"> </w:t>
      </w:r>
    </w:p>
    <w:p w:rsidR="008874C9" w:rsidRPr="00680827" w:rsidRDefault="008874C9" w:rsidP="00680827">
      <w:pPr>
        <w:pStyle w:val="ListParagraph"/>
        <w:spacing w:after="200" w:line="288" w:lineRule="auto"/>
        <w:ind w:left="0" w:firstLine="426"/>
        <w:jc w:val="both"/>
        <w:rPr>
          <w:rFonts w:ascii="Times New Roman" w:hAnsi="Times New Roman"/>
          <w:sz w:val="28"/>
          <w:szCs w:val="28"/>
          <w:lang w:val="uk-UA"/>
        </w:rPr>
      </w:pPr>
    </w:p>
    <w:p w:rsidR="008874C9" w:rsidRPr="00303FF2" w:rsidRDefault="008874C9" w:rsidP="00B6791C">
      <w:pPr>
        <w:pStyle w:val="ListParagraph"/>
        <w:numPr>
          <w:ilvl w:val="1"/>
          <w:numId w:val="10"/>
        </w:numPr>
        <w:spacing w:after="0" w:line="288" w:lineRule="auto"/>
        <w:ind w:left="0" w:firstLine="426"/>
        <w:jc w:val="both"/>
        <w:rPr>
          <w:rFonts w:ascii="Times New Roman" w:hAnsi="Times New Roman"/>
          <w:b/>
          <w:sz w:val="28"/>
          <w:szCs w:val="28"/>
          <w:lang w:val="uk-UA"/>
        </w:rPr>
      </w:pPr>
      <w:r>
        <w:rPr>
          <w:rFonts w:ascii="Times New Roman" w:hAnsi="Times New Roman"/>
          <w:b/>
          <w:sz w:val="28"/>
          <w:szCs w:val="28"/>
          <w:lang w:val="uk-UA"/>
        </w:rPr>
        <w:t>Вимоги до</w:t>
      </w:r>
      <w:r w:rsidRPr="00303FF2">
        <w:rPr>
          <w:rFonts w:ascii="Times New Roman" w:hAnsi="Times New Roman"/>
          <w:b/>
          <w:sz w:val="28"/>
          <w:szCs w:val="28"/>
          <w:lang w:val="uk-UA"/>
        </w:rPr>
        <w:t xml:space="preserve"> персоналу</w:t>
      </w:r>
      <w:r>
        <w:rPr>
          <w:rFonts w:ascii="Times New Roman" w:hAnsi="Times New Roman"/>
          <w:b/>
          <w:sz w:val="28"/>
          <w:szCs w:val="28"/>
          <w:lang w:val="uk-UA"/>
        </w:rPr>
        <w:t>.</w:t>
      </w:r>
    </w:p>
    <w:p w:rsidR="008874C9" w:rsidRPr="00303FF2" w:rsidRDefault="008874C9" w:rsidP="00B6791C">
      <w:pPr>
        <w:autoSpaceDE w:val="0"/>
        <w:autoSpaceDN w:val="0"/>
        <w:adjustRightInd w:val="0"/>
        <w:spacing w:after="0" w:line="288" w:lineRule="auto"/>
        <w:ind w:firstLine="426"/>
        <w:jc w:val="both"/>
        <w:rPr>
          <w:rFonts w:ascii="Times New Roman" w:hAnsi="Times New Roman"/>
          <w:color w:val="000000"/>
          <w:sz w:val="28"/>
          <w:szCs w:val="28"/>
          <w:lang w:val="uk-UA"/>
        </w:rPr>
      </w:pPr>
      <w:r w:rsidRPr="00303FF2">
        <w:rPr>
          <w:rFonts w:ascii="Times New Roman" w:hAnsi="Times New Roman"/>
          <w:color w:val="000000"/>
          <w:sz w:val="28"/>
          <w:szCs w:val="28"/>
          <w:lang w:val="uk-UA"/>
        </w:rPr>
        <w:t>Документування правил поведінки персоналу та інш</w:t>
      </w:r>
      <w:r>
        <w:rPr>
          <w:rFonts w:ascii="Times New Roman" w:hAnsi="Times New Roman"/>
          <w:color w:val="000000"/>
          <w:sz w:val="28"/>
          <w:szCs w:val="28"/>
          <w:lang w:val="uk-UA"/>
        </w:rPr>
        <w:t xml:space="preserve">их інструкцій є кращою практикою. Однак на малих потужностях </w:t>
      </w:r>
      <w:r w:rsidRPr="00303FF2">
        <w:rPr>
          <w:rFonts w:ascii="Times New Roman" w:hAnsi="Times New Roman"/>
          <w:color w:val="000000"/>
          <w:sz w:val="28"/>
          <w:szCs w:val="28"/>
          <w:lang w:val="uk-UA"/>
        </w:rPr>
        <w:t xml:space="preserve">достатньою умовою є знання </w:t>
      </w:r>
      <w:r>
        <w:rPr>
          <w:rFonts w:ascii="Times New Roman" w:hAnsi="Times New Roman"/>
          <w:color w:val="000000"/>
          <w:sz w:val="28"/>
          <w:szCs w:val="28"/>
          <w:lang w:val="uk-UA"/>
        </w:rPr>
        <w:t xml:space="preserve">вимог та правил поведінки </w:t>
      </w:r>
      <w:r w:rsidRPr="00303FF2">
        <w:rPr>
          <w:rFonts w:ascii="Times New Roman" w:hAnsi="Times New Roman"/>
          <w:color w:val="000000"/>
          <w:sz w:val="28"/>
          <w:szCs w:val="28"/>
          <w:lang w:val="uk-UA"/>
        </w:rPr>
        <w:t>персоналу</w:t>
      </w:r>
      <w:r>
        <w:rPr>
          <w:rFonts w:ascii="Times New Roman" w:hAnsi="Times New Roman"/>
          <w:color w:val="000000"/>
          <w:sz w:val="28"/>
          <w:szCs w:val="28"/>
          <w:lang w:val="uk-UA"/>
        </w:rPr>
        <w:t xml:space="preserve"> на</w:t>
      </w:r>
      <w:r w:rsidRPr="00303FF2">
        <w:rPr>
          <w:rFonts w:ascii="Times New Roman" w:hAnsi="Times New Roman"/>
          <w:color w:val="000000"/>
          <w:sz w:val="28"/>
          <w:szCs w:val="28"/>
          <w:lang w:val="uk-UA"/>
        </w:rPr>
        <w:t xml:space="preserve"> практиці.</w:t>
      </w:r>
    </w:p>
    <w:p w:rsidR="008874C9" w:rsidRPr="00303FF2" w:rsidRDefault="008874C9" w:rsidP="00596208">
      <w:pPr>
        <w:autoSpaceDE w:val="0"/>
        <w:autoSpaceDN w:val="0"/>
        <w:adjustRightInd w:val="0"/>
        <w:spacing w:after="0" w:line="288" w:lineRule="auto"/>
        <w:ind w:firstLine="426"/>
        <w:jc w:val="both"/>
        <w:rPr>
          <w:rFonts w:ascii="Times New Roman" w:hAnsi="Times New Roman"/>
          <w:color w:val="000000"/>
          <w:sz w:val="28"/>
          <w:szCs w:val="28"/>
          <w:lang w:val="uk-UA"/>
        </w:rPr>
      </w:pPr>
      <w:r w:rsidRPr="00303FF2">
        <w:rPr>
          <w:rFonts w:ascii="Times New Roman" w:hAnsi="Times New Roman"/>
          <w:color w:val="000000"/>
          <w:sz w:val="28"/>
          <w:szCs w:val="28"/>
          <w:lang w:val="uk-UA"/>
        </w:rPr>
        <w:t>Для підтвердження регулярного прохо</w:t>
      </w:r>
      <w:r>
        <w:rPr>
          <w:rFonts w:ascii="Times New Roman" w:hAnsi="Times New Roman"/>
          <w:color w:val="000000"/>
          <w:sz w:val="28"/>
          <w:szCs w:val="28"/>
          <w:lang w:val="uk-UA"/>
        </w:rPr>
        <w:t>дження медичних оглядів достатьніми є будь-які об’єктивні докази (наприклад, запис в медичній книжці).</w:t>
      </w:r>
    </w:p>
    <w:p w:rsidR="008874C9" w:rsidRDefault="008874C9" w:rsidP="00596208">
      <w:pPr>
        <w:autoSpaceDE w:val="0"/>
        <w:autoSpaceDN w:val="0"/>
        <w:adjustRightInd w:val="0"/>
        <w:spacing w:after="0" w:line="288" w:lineRule="auto"/>
        <w:ind w:firstLine="426"/>
        <w:jc w:val="both"/>
        <w:rPr>
          <w:rFonts w:ascii="Times New Roman" w:hAnsi="Times New Roman"/>
          <w:color w:val="000000"/>
          <w:sz w:val="28"/>
          <w:szCs w:val="28"/>
          <w:lang w:val="uk-UA"/>
        </w:rPr>
      </w:pPr>
      <w:r w:rsidRPr="00303FF2">
        <w:rPr>
          <w:rFonts w:ascii="Times New Roman" w:hAnsi="Times New Roman"/>
          <w:color w:val="000000"/>
          <w:sz w:val="28"/>
          <w:szCs w:val="28"/>
          <w:lang w:val="uk-UA"/>
        </w:rPr>
        <w:t>Прання робочого одягу краще проводити централізовано, але, за невеликої кількості працівників, наявності чітких інструкцій з прання та транспортування робочого одягу, належного контролю якості прання та на основі оцінки ризику можливого негативного впливу на продукт, допускається прання одягу працівниками.</w:t>
      </w:r>
    </w:p>
    <w:p w:rsidR="008874C9" w:rsidRPr="00303FF2" w:rsidRDefault="008874C9" w:rsidP="00596208">
      <w:pPr>
        <w:autoSpaceDE w:val="0"/>
        <w:autoSpaceDN w:val="0"/>
        <w:adjustRightInd w:val="0"/>
        <w:spacing w:after="0" w:line="288" w:lineRule="auto"/>
        <w:ind w:firstLine="426"/>
        <w:jc w:val="both"/>
        <w:rPr>
          <w:rFonts w:ascii="Times New Roman" w:hAnsi="Times New Roman"/>
          <w:color w:val="000000"/>
          <w:sz w:val="28"/>
          <w:szCs w:val="28"/>
          <w:lang w:val="uk-UA"/>
        </w:rPr>
      </w:pPr>
    </w:p>
    <w:p w:rsidR="008874C9" w:rsidRPr="000F514F" w:rsidRDefault="008874C9" w:rsidP="00233FE6">
      <w:pPr>
        <w:pStyle w:val="ListParagraph"/>
        <w:numPr>
          <w:ilvl w:val="1"/>
          <w:numId w:val="10"/>
        </w:numPr>
        <w:autoSpaceDE w:val="0"/>
        <w:autoSpaceDN w:val="0"/>
        <w:adjustRightInd w:val="0"/>
        <w:spacing w:after="200" w:line="288" w:lineRule="auto"/>
        <w:ind w:left="0" w:firstLine="426"/>
        <w:jc w:val="both"/>
        <w:rPr>
          <w:rFonts w:ascii="Times New Roman" w:hAnsi="Times New Roman"/>
          <w:sz w:val="28"/>
          <w:szCs w:val="28"/>
          <w:lang w:val="uk-UA"/>
        </w:rPr>
      </w:pPr>
      <w:r w:rsidRPr="000F514F">
        <w:rPr>
          <w:rFonts w:ascii="Times New Roman" w:hAnsi="Times New Roman"/>
          <w:b/>
          <w:sz w:val="28"/>
          <w:szCs w:val="28"/>
          <w:lang w:val="uk-UA"/>
        </w:rPr>
        <w:t xml:space="preserve"> Вимоги до поводження з відходами та сміттям. </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 xml:space="preserve">Для виконання вимог цієї програми-передумови важливим є правильне тимчасове зберігання відходів у виробничих приміщеннях та їх вилучення з виробничих приміщень способом, що унеможливлює перехресне забруднення. Рекомендовано укласти договір з спеціалізованою організацією для вивезення та утилізації відходів. Акти виконаних робіт </w:t>
      </w:r>
      <w:r>
        <w:rPr>
          <w:rFonts w:ascii="Times New Roman" w:hAnsi="Times New Roman"/>
          <w:sz w:val="28"/>
          <w:szCs w:val="28"/>
          <w:lang w:val="uk-UA"/>
        </w:rPr>
        <w:t>(і</w:t>
      </w:r>
      <w:r w:rsidRPr="00303FF2">
        <w:rPr>
          <w:rFonts w:ascii="Times New Roman" w:hAnsi="Times New Roman"/>
          <w:sz w:val="28"/>
          <w:szCs w:val="28"/>
          <w:lang w:val="uk-UA"/>
        </w:rPr>
        <w:t xml:space="preserve">з </w:t>
      </w:r>
      <w:r>
        <w:rPr>
          <w:rFonts w:ascii="Times New Roman" w:hAnsi="Times New Roman"/>
          <w:sz w:val="28"/>
          <w:szCs w:val="28"/>
          <w:lang w:val="uk-UA"/>
        </w:rPr>
        <w:t xml:space="preserve">зазначенням кількості вивезених відходів, </w:t>
      </w:r>
      <w:r w:rsidRPr="00303FF2">
        <w:rPr>
          <w:rFonts w:ascii="Times New Roman" w:hAnsi="Times New Roman"/>
          <w:sz w:val="28"/>
          <w:szCs w:val="28"/>
          <w:lang w:val="uk-UA"/>
        </w:rPr>
        <w:t>фіксуванням часу вивезення</w:t>
      </w:r>
      <w:r>
        <w:rPr>
          <w:rFonts w:ascii="Times New Roman" w:hAnsi="Times New Roman"/>
          <w:sz w:val="28"/>
          <w:szCs w:val="28"/>
          <w:lang w:val="uk-UA"/>
        </w:rPr>
        <w:t>) або</w:t>
      </w:r>
      <w:r w:rsidRPr="00303FF2">
        <w:rPr>
          <w:rFonts w:ascii="Times New Roman" w:hAnsi="Times New Roman"/>
          <w:sz w:val="28"/>
          <w:szCs w:val="28"/>
          <w:lang w:val="uk-UA"/>
        </w:rPr>
        <w:t xml:space="preserve"> інші підтверджуючі документи</w:t>
      </w:r>
      <w:r>
        <w:rPr>
          <w:rFonts w:ascii="Times New Roman" w:hAnsi="Times New Roman"/>
          <w:sz w:val="28"/>
          <w:szCs w:val="28"/>
          <w:lang w:val="uk-UA"/>
        </w:rPr>
        <w:t xml:space="preserve"> -</w:t>
      </w:r>
      <w:r w:rsidRPr="00303FF2">
        <w:rPr>
          <w:rFonts w:ascii="Times New Roman" w:hAnsi="Times New Roman"/>
          <w:sz w:val="28"/>
          <w:szCs w:val="28"/>
          <w:lang w:val="uk-UA"/>
        </w:rPr>
        <w:t xml:space="preserve"> є достатнім доказом виконання вимог.</w:t>
      </w:r>
    </w:p>
    <w:p w:rsidR="008874C9"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Інструкції про поводження з відходами можна викласти у вигляді невеликої таблиці, наведеної у Додатку 2.</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p>
    <w:p w:rsidR="008874C9" w:rsidRPr="00303FF2" w:rsidRDefault="008874C9" w:rsidP="00186E5A">
      <w:pPr>
        <w:pStyle w:val="ListParagraph"/>
        <w:numPr>
          <w:ilvl w:val="1"/>
          <w:numId w:val="10"/>
        </w:numPr>
        <w:autoSpaceDE w:val="0"/>
        <w:autoSpaceDN w:val="0"/>
        <w:adjustRightInd w:val="0"/>
        <w:spacing w:after="200" w:line="288" w:lineRule="auto"/>
        <w:ind w:left="0" w:firstLine="426"/>
        <w:jc w:val="both"/>
        <w:rPr>
          <w:rFonts w:ascii="Times New Roman" w:hAnsi="Times New Roman"/>
          <w:b/>
          <w:sz w:val="28"/>
          <w:szCs w:val="28"/>
          <w:lang w:val="uk-UA"/>
        </w:rPr>
      </w:pPr>
      <w:r>
        <w:rPr>
          <w:rFonts w:ascii="Times New Roman" w:hAnsi="Times New Roman"/>
          <w:b/>
          <w:sz w:val="28"/>
          <w:szCs w:val="28"/>
          <w:lang w:val="uk-UA"/>
        </w:rPr>
        <w:t>Вимоги щодо про</w:t>
      </w:r>
      <w:r w:rsidRPr="00303FF2">
        <w:rPr>
          <w:rFonts w:ascii="Times New Roman" w:hAnsi="Times New Roman"/>
          <w:b/>
          <w:sz w:val="28"/>
          <w:szCs w:val="28"/>
          <w:lang w:val="uk-UA"/>
        </w:rPr>
        <w:t>філактики та боротьби</w:t>
      </w:r>
      <w:r>
        <w:rPr>
          <w:rFonts w:ascii="Times New Roman" w:hAnsi="Times New Roman"/>
          <w:b/>
          <w:sz w:val="28"/>
          <w:szCs w:val="28"/>
          <w:lang w:val="uk-UA"/>
        </w:rPr>
        <w:t xml:space="preserve"> із шкідниками і гризунами.</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У першу чергу слід запровадити заходи запобігання проникненню шкідників у приміщення, що для малих потужностей не вимагає надмірних зусиль.</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Правильно розмістити засоб</w:t>
      </w:r>
      <w:r w:rsidRPr="00303FF2">
        <w:rPr>
          <w:rFonts w:ascii="Times New Roman" w:hAnsi="Times New Roman"/>
          <w:sz w:val="28"/>
          <w:szCs w:val="28"/>
          <w:lang w:val="uk-UA"/>
        </w:rPr>
        <w:t xml:space="preserve">и з боротьби </w:t>
      </w:r>
      <w:r>
        <w:rPr>
          <w:rFonts w:ascii="Times New Roman" w:hAnsi="Times New Roman"/>
          <w:sz w:val="28"/>
          <w:szCs w:val="28"/>
          <w:lang w:val="uk-UA"/>
        </w:rPr>
        <w:t>і</w:t>
      </w:r>
      <w:r w:rsidRPr="00303FF2">
        <w:rPr>
          <w:rFonts w:ascii="Times New Roman" w:hAnsi="Times New Roman"/>
          <w:sz w:val="28"/>
          <w:szCs w:val="28"/>
          <w:lang w:val="uk-UA"/>
        </w:rPr>
        <w:t>з шкідниками:</w:t>
      </w:r>
    </w:p>
    <w:p w:rsidR="008874C9" w:rsidRPr="00303FF2" w:rsidRDefault="008874C9" w:rsidP="00186E5A">
      <w:pPr>
        <w:pStyle w:val="ListParagraph"/>
        <w:numPr>
          <w:ilvl w:val="0"/>
          <w:numId w:val="13"/>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в</w:t>
      </w:r>
      <w:r w:rsidRPr="00303FF2">
        <w:rPr>
          <w:rFonts w:ascii="Times New Roman" w:hAnsi="Times New Roman"/>
          <w:sz w:val="28"/>
          <w:szCs w:val="28"/>
          <w:lang w:val="uk-UA"/>
        </w:rPr>
        <w:t xml:space="preserve"> середині приміщень </w:t>
      </w:r>
      <w:r>
        <w:rPr>
          <w:rFonts w:ascii="Times New Roman" w:hAnsi="Times New Roman"/>
          <w:sz w:val="28"/>
          <w:szCs w:val="28"/>
          <w:lang w:val="uk-UA"/>
        </w:rPr>
        <w:t xml:space="preserve">- </w:t>
      </w:r>
      <w:r w:rsidRPr="00303FF2">
        <w:rPr>
          <w:rFonts w:ascii="Times New Roman" w:hAnsi="Times New Roman"/>
          <w:sz w:val="28"/>
          <w:szCs w:val="28"/>
          <w:lang w:val="uk-UA"/>
        </w:rPr>
        <w:t>засоби</w:t>
      </w:r>
      <w:r>
        <w:rPr>
          <w:rFonts w:ascii="Times New Roman" w:hAnsi="Times New Roman"/>
          <w:sz w:val="28"/>
          <w:szCs w:val="28"/>
          <w:lang w:val="uk-UA"/>
        </w:rPr>
        <w:t xml:space="preserve"> боротьби без отруйної приманки;</w:t>
      </w:r>
    </w:p>
    <w:p w:rsidR="008874C9" w:rsidRPr="00303FF2" w:rsidRDefault="008874C9" w:rsidP="00186E5A">
      <w:pPr>
        <w:pStyle w:val="ListParagraph"/>
        <w:numPr>
          <w:ilvl w:val="0"/>
          <w:numId w:val="13"/>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н</w:t>
      </w:r>
      <w:r w:rsidRPr="00303FF2">
        <w:rPr>
          <w:rFonts w:ascii="Times New Roman" w:hAnsi="Times New Roman"/>
          <w:sz w:val="28"/>
          <w:szCs w:val="28"/>
          <w:lang w:val="uk-UA"/>
        </w:rPr>
        <w:t xml:space="preserve">азовні приміщень </w:t>
      </w:r>
      <w:r>
        <w:rPr>
          <w:rFonts w:ascii="Times New Roman" w:hAnsi="Times New Roman"/>
          <w:sz w:val="28"/>
          <w:szCs w:val="28"/>
          <w:lang w:val="uk-UA"/>
        </w:rPr>
        <w:t>-</w:t>
      </w:r>
      <w:r w:rsidRPr="00303FF2">
        <w:rPr>
          <w:rFonts w:ascii="Times New Roman" w:hAnsi="Times New Roman"/>
          <w:sz w:val="28"/>
          <w:szCs w:val="28"/>
          <w:lang w:val="uk-UA"/>
        </w:rPr>
        <w:t xml:space="preserve"> засоб</w:t>
      </w:r>
      <w:r>
        <w:rPr>
          <w:rFonts w:ascii="Times New Roman" w:hAnsi="Times New Roman"/>
          <w:sz w:val="28"/>
          <w:szCs w:val="28"/>
          <w:lang w:val="uk-UA"/>
        </w:rPr>
        <w:t>и боротьби з отруйною приманкою;</w:t>
      </w:r>
    </w:p>
    <w:p w:rsidR="008874C9" w:rsidRDefault="008874C9" w:rsidP="00F34E62">
      <w:pPr>
        <w:pStyle w:val="ListParagraph"/>
        <w:numPr>
          <w:ilvl w:val="0"/>
          <w:numId w:val="13"/>
        </w:numPr>
        <w:spacing w:after="0" w:line="288" w:lineRule="auto"/>
        <w:ind w:left="0" w:firstLine="426"/>
        <w:jc w:val="both"/>
        <w:rPr>
          <w:rFonts w:ascii="Times New Roman" w:hAnsi="Times New Roman"/>
          <w:sz w:val="28"/>
          <w:szCs w:val="28"/>
          <w:lang w:val="uk-UA"/>
        </w:rPr>
      </w:pPr>
      <w:r>
        <w:rPr>
          <w:rFonts w:ascii="Times New Roman" w:hAnsi="Times New Roman"/>
          <w:sz w:val="28"/>
          <w:szCs w:val="28"/>
          <w:lang w:val="uk-UA"/>
        </w:rPr>
        <w:t>з</w:t>
      </w:r>
      <w:r w:rsidRPr="00303FF2">
        <w:rPr>
          <w:rFonts w:ascii="Times New Roman" w:hAnsi="Times New Roman"/>
          <w:sz w:val="28"/>
          <w:szCs w:val="28"/>
          <w:lang w:val="uk-UA"/>
        </w:rPr>
        <w:t xml:space="preserve">астосування електричних знищувачів комах (з використанням електричного струму високої напруги) може бути недоцільним у невеликих приміщеннях з відкритим продуктом </w:t>
      </w:r>
      <w:r>
        <w:rPr>
          <w:rFonts w:ascii="Times New Roman" w:hAnsi="Times New Roman"/>
          <w:sz w:val="28"/>
          <w:szCs w:val="28"/>
          <w:lang w:val="uk-UA"/>
        </w:rPr>
        <w:t>(</w:t>
      </w:r>
      <w:r w:rsidRPr="00303FF2">
        <w:rPr>
          <w:rFonts w:ascii="Times New Roman" w:hAnsi="Times New Roman"/>
          <w:sz w:val="28"/>
          <w:szCs w:val="28"/>
          <w:lang w:val="uk-UA"/>
        </w:rPr>
        <w:t xml:space="preserve">через </w:t>
      </w:r>
      <w:r>
        <w:rPr>
          <w:rFonts w:ascii="Times New Roman" w:hAnsi="Times New Roman"/>
          <w:sz w:val="28"/>
          <w:szCs w:val="28"/>
          <w:lang w:val="uk-UA"/>
        </w:rPr>
        <w:t>можливе розкидання часток комах).</w:t>
      </w:r>
      <w:r w:rsidRPr="00303FF2">
        <w:rPr>
          <w:rFonts w:ascii="Times New Roman" w:hAnsi="Times New Roman"/>
          <w:sz w:val="28"/>
          <w:szCs w:val="28"/>
          <w:lang w:val="uk-UA"/>
        </w:rPr>
        <w:t xml:space="preserve"> У таких випадках кращ</w:t>
      </w:r>
      <w:r>
        <w:rPr>
          <w:rFonts w:ascii="Times New Roman" w:hAnsi="Times New Roman"/>
          <w:sz w:val="28"/>
          <w:szCs w:val="28"/>
          <w:lang w:val="uk-UA"/>
        </w:rPr>
        <w:t>е використовувати клеєві екрани.</w:t>
      </w:r>
    </w:p>
    <w:p w:rsidR="008874C9" w:rsidRDefault="008874C9" w:rsidP="00F34E62">
      <w:pPr>
        <w:spacing w:after="0" w:line="288" w:lineRule="auto"/>
        <w:ind w:firstLine="426"/>
        <w:jc w:val="both"/>
        <w:rPr>
          <w:rFonts w:ascii="Times New Roman" w:hAnsi="Times New Roman"/>
          <w:sz w:val="28"/>
          <w:szCs w:val="28"/>
          <w:lang w:val="uk-UA"/>
        </w:rPr>
      </w:pPr>
      <w:r w:rsidRPr="00F34E62">
        <w:rPr>
          <w:rFonts w:ascii="Times New Roman" w:hAnsi="Times New Roman"/>
          <w:sz w:val="28"/>
          <w:szCs w:val="28"/>
          <w:lang w:val="uk-UA"/>
        </w:rPr>
        <w:t>Якщо територія і приміщення невеликі за площею, що передбачає використання невеликої кількості засобів боротьби із шкідниками, то розміщення таких засобів та ефективність перевірки заходів з боротьби із шкідниками можна здійснювати без документування на плані потужності.</w:t>
      </w:r>
    </w:p>
    <w:p w:rsidR="008874C9" w:rsidRPr="00F11F2D" w:rsidRDefault="008874C9" w:rsidP="00F11F2D">
      <w:pPr>
        <w:spacing w:after="0" w:line="288" w:lineRule="auto"/>
        <w:ind w:firstLine="426"/>
        <w:jc w:val="both"/>
        <w:rPr>
          <w:rFonts w:ascii="Times New Roman" w:hAnsi="Times New Roman"/>
          <w:sz w:val="28"/>
          <w:szCs w:val="28"/>
          <w:lang w:val="uk-UA"/>
        </w:rPr>
      </w:pPr>
      <w:r>
        <w:rPr>
          <w:rFonts w:ascii="Times New Roman" w:hAnsi="Times New Roman"/>
          <w:sz w:val="28"/>
          <w:szCs w:val="28"/>
          <w:lang w:val="uk-UA"/>
        </w:rPr>
        <w:t>Крім того, для ефективної профілактики та боротьби із шкідниками та гризунами важливим заходом є фіксування випадків їх проникнення у приміщення, де здійснюється поводження з харчовими продуктами, та запровадження відповідних коригувальних заходів.</w:t>
      </w:r>
    </w:p>
    <w:p w:rsidR="008874C9" w:rsidRPr="006C3BCC" w:rsidRDefault="008874C9" w:rsidP="006C3BCC">
      <w:pPr>
        <w:pStyle w:val="ListParagraph"/>
        <w:spacing w:after="200" w:line="288" w:lineRule="auto"/>
        <w:ind w:left="0" w:firstLine="426"/>
        <w:jc w:val="both"/>
        <w:rPr>
          <w:rFonts w:ascii="Times New Roman" w:hAnsi="Times New Roman"/>
          <w:sz w:val="28"/>
          <w:szCs w:val="28"/>
          <w:lang w:val="uk-UA"/>
        </w:rPr>
      </w:pPr>
    </w:p>
    <w:p w:rsidR="008874C9" w:rsidRPr="00303FF2" w:rsidRDefault="008874C9" w:rsidP="00186E5A">
      <w:pPr>
        <w:pStyle w:val="ListParagraph"/>
        <w:numPr>
          <w:ilvl w:val="1"/>
          <w:numId w:val="10"/>
        </w:numPr>
        <w:spacing w:after="200" w:line="288" w:lineRule="auto"/>
        <w:ind w:left="0" w:firstLine="426"/>
        <w:jc w:val="both"/>
        <w:rPr>
          <w:rFonts w:ascii="Times New Roman" w:hAnsi="Times New Roman"/>
          <w:b/>
          <w:sz w:val="28"/>
          <w:szCs w:val="28"/>
          <w:lang w:val="uk-UA"/>
        </w:rPr>
      </w:pPr>
      <w:r w:rsidRPr="00303FF2">
        <w:rPr>
          <w:rFonts w:ascii="Times New Roman" w:hAnsi="Times New Roman"/>
          <w:sz w:val="28"/>
          <w:szCs w:val="28"/>
          <w:lang w:val="uk-UA"/>
        </w:rPr>
        <w:t xml:space="preserve"> </w:t>
      </w:r>
      <w:r>
        <w:rPr>
          <w:rFonts w:ascii="Times New Roman" w:hAnsi="Times New Roman"/>
          <w:b/>
          <w:sz w:val="28"/>
          <w:szCs w:val="28"/>
          <w:lang w:val="uk-UA"/>
        </w:rPr>
        <w:t>Вимоги до безпечного поводження із токсичними</w:t>
      </w:r>
      <w:r w:rsidRPr="00303FF2">
        <w:rPr>
          <w:rFonts w:ascii="Times New Roman" w:hAnsi="Times New Roman"/>
          <w:b/>
          <w:sz w:val="28"/>
          <w:szCs w:val="28"/>
          <w:lang w:val="uk-UA"/>
        </w:rPr>
        <w:t xml:space="preserve"> сполук</w:t>
      </w:r>
      <w:r>
        <w:rPr>
          <w:rFonts w:ascii="Times New Roman" w:hAnsi="Times New Roman"/>
          <w:b/>
          <w:sz w:val="28"/>
          <w:szCs w:val="28"/>
          <w:lang w:val="uk-UA"/>
        </w:rPr>
        <w:t>ами</w:t>
      </w:r>
      <w:r w:rsidRPr="00303FF2">
        <w:rPr>
          <w:rFonts w:ascii="Times New Roman" w:hAnsi="Times New Roman"/>
          <w:b/>
          <w:sz w:val="28"/>
          <w:szCs w:val="28"/>
          <w:lang w:val="uk-UA"/>
        </w:rPr>
        <w:t xml:space="preserve"> і речовин</w:t>
      </w:r>
      <w:r>
        <w:rPr>
          <w:rFonts w:ascii="Times New Roman" w:hAnsi="Times New Roman"/>
          <w:b/>
          <w:sz w:val="28"/>
          <w:szCs w:val="28"/>
          <w:lang w:val="uk-UA"/>
        </w:rPr>
        <w:t>ами.</w:t>
      </w:r>
    </w:p>
    <w:p w:rsidR="008874C9" w:rsidRPr="00303FF2" w:rsidRDefault="008874C9" w:rsidP="0092306C">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Зб</w:t>
      </w:r>
      <w:r>
        <w:rPr>
          <w:rFonts w:ascii="Times New Roman" w:hAnsi="Times New Roman"/>
          <w:sz w:val="28"/>
          <w:szCs w:val="28"/>
          <w:lang w:val="uk-UA"/>
        </w:rPr>
        <w:t>ерігати токсичні речовини (миючі засоби, дезінфектанти тощо) потрібно окремо</w:t>
      </w:r>
      <w:r w:rsidRPr="00303FF2">
        <w:rPr>
          <w:rFonts w:ascii="Times New Roman" w:hAnsi="Times New Roman"/>
          <w:sz w:val="28"/>
          <w:szCs w:val="28"/>
          <w:lang w:val="uk-UA"/>
        </w:rPr>
        <w:t xml:space="preserve"> від харчових продуктів. Це не обов’язково </w:t>
      </w:r>
      <w:r>
        <w:rPr>
          <w:rFonts w:ascii="Times New Roman" w:hAnsi="Times New Roman"/>
          <w:sz w:val="28"/>
          <w:szCs w:val="28"/>
          <w:lang w:val="uk-UA"/>
        </w:rPr>
        <w:t xml:space="preserve">має бути </w:t>
      </w:r>
      <w:r w:rsidRPr="00303FF2">
        <w:rPr>
          <w:rFonts w:ascii="Times New Roman" w:hAnsi="Times New Roman"/>
          <w:sz w:val="28"/>
          <w:szCs w:val="28"/>
          <w:lang w:val="uk-UA"/>
        </w:rPr>
        <w:t xml:space="preserve">окрема кімната. На малій </w:t>
      </w:r>
      <w:r>
        <w:rPr>
          <w:rFonts w:ascii="Times New Roman" w:hAnsi="Times New Roman"/>
          <w:sz w:val="28"/>
          <w:szCs w:val="28"/>
          <w:lang w:val="uk-UA"/>
        </w:rPr>
        <w:t>потужності достатньо визначити місце</w:t>
      </w:r>
      <w:r w:rsidRPr="00303FF2">
        <w:rPr>
          <w:rFonts w:ascii="Times New Roman" w:hAnsi="Times New Roman"/>
          <w:sz w:val="28"/>
          <w:szCs w:val="28"/>
          <w:lang w:val="uk-UA"/>
        </w:rPr>
        <w:t xml:space="preserve"> з обмеженим доступом</w:t>
      </w:r>
      <w:r>
        <w:rPr>
          <w:rFonts w:ascii="Times New Roman" w:hAnsi="Times New Roman"/>
          <w:sz w:val="28"/>
          <w:szCs w:val="28"/>
          <w:lang w:val="uk-UA"/>
        </w:rPr>
        <w:t xml:space="preserve"> для персоналу, за виключенням працівників, які мають знання щодо поводження із зазначеними речовинами.</w:t>
      </w:r>
      <w:r w:rsidRPr="00303FF2">
        <w:rPr>
          <w:rFonts w:ascii="Times New Roman" w:hAnsi="Times New Roman"/>
          <w:sz w:val="28"/>
          <w:szCs w:val="28"/>
          <w:lang w:val="uk-UA"/>
        </w:rPr>
        <w:t xml:space="preserve"> </w:t>
      </w:r>
    </w:p>
    <w:p w:rsidR="008874C9" w:rsidRDefault="008874C9" w:rsidP="00186E5A">
      <w:pPr>
        <w:pStyle w:val="ListParagraph"/>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З метою виконання оператором ринку цієї програми-передумови рекомендовано</w:t>
      </w:r>
      <w:r w:rsidRPr="00303FF2">
        <w:rPr>
          <w:rFonts w:ascii="Times New Roman" w:hAnsi="Times New Roman"/>
          <w:sz w:val="28"/>
          <w:szCs w:val="28"/>
          <w:lang w:val="uk-UA"/>
        </w:rPr>
        <w:t xml:space="preserve"> максимально </w:t>
      </w:r>
      <w:r>
        <w:rPr>
          <w:rFonts w:ascii="Times New Roman" w:hAnsi="Times New Roman"/>
          <w:sz w:val="28"/>
          <w:szCs w:val="28"/>
          <w:lang w:val="uk-UA"/>
        </w:rPr>
        <w:t>чітко дотримуватися</w:t>
      </w:r>
      <w:r w:rsidRPr="00303FF2">
        <w:rPr>
          <w:rFonts w:ascii="Times New Roman" w:hAnsi="Times New Roman"/>
          <w:sz w:val="28"/>
          <w:szCs w:val="28"/>
          <w:lang w:val="uk-UA"/>
        </w:rPr>
        <w:t xml:space="preserve"> інструкції </w:t>
      </w:r>
      <w:r>
        <w:rPr>
          <w:rFonts w:ascii="Times New Roman" w:hAnsi="Times New Roman"/>
          <w:sz w:val="28"/>
          <w:szCs w:val="28"/>
          <w:lang w:val="uk-UA"/>
        </w:rPr>
        <w:t>виробника токсичної речовини (під час приготування розчину або безпечного поводження з ним).</w:t>
      </w:r>
    </w:p>
    <w:p w:rsidR="008874C9" w:rsidRDefault="008874C9" w:rsidP="00186E5A">
      <w:pPr>
        <w:pStyle w:val="ListParagraph"/>
        <w:spacing w:after="200" w:line="288" w:lineRule="auto"/>
        <w:ind w:left="0" w:firstLine="426"/>
        <w:jc w:val="both"/>
        <w:rPr>
          <w:rFonts w:ascii="Times New Roman" w:hAnsi="Times New Roman"/>
          <w:sz w:val="28"/>
          <w:szCs w:val="28"/>
          <w:lang w:val="uk-UA"/>
        </w:rPr>
      </w:pPr>
    </w:p>
    <w:p w:rsidR="008874C9" w:rsidRPr="000834B6" w:rsidRDefault="008874C9" w:rsidP="000834B6">
      <w:pPr>
        <w:pStyle w:val="ListParagraph"/>
        <w:numPr>
          <w:ilvl w:val="1"/>
          <w:numId w:val="10"/>
        </w:numPr>
        <w:spacing w:after="200" w:line="288" w:lineRule="auto"/>
        <w:ind w:left="0" w:firstLine="426"/>
        <w:jc w:val="both"/>
        <w:rPr>
          <w:rFonts w:ascii="Times New Roman" w:hAnsi="Times New Roman"/>
          <w:b/>
          <w:sz w:val="28"/>
          <w:szCs w:val="28"/>
          <w:lang w:val="uk-UA"/>
        </w:rPr>
      </w:pPr>
      <w:r>
        <w:rPr>
          <w:rFonts w:ascii="Times New Roman" w:hAnsi="Times New Roman"/>
          <w:b/>
          <w:sz w:val="28"/>
          <w:szCs w:val="28"/>
          <w:lang w:val="uk-UA"/>
        </w:rPr>
        <w:t>Вимоги</w:t>
      </w:r>
      <w:r w:rsidRPr="000834B6">
        <w:rPr>
          <w:rFonts w:ascii="Times New Roman" w:hAnsi="Times New Roman"/>
          <w:b/>
          <w:sz w:val="28"/>
          <w:szCs w:val="28"/>
          <w:lang w:val="uk-UA"/>
        </w:rPr>
        <w:t xml:space="preserve"> до сировини та контроль за постачальниками.</w:t>
      </w:r>
    </w:p>
    <w:p w:rsidR="008874C9" w:rsidRPr="00303FF2" w:rsidRDefault="008874C9" w:rsidP="00D7109B">
      <w:pPr>
        <w:pStyle w:val="ListParagraph"/>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Оператори ринку,</w:t>
      </w:r>
      <w:r w:rsidRPr="00D7109B">
        <w:rPr>
          <w:rFonts w:ascii="Times New Roman" w:hAnsi="Times New Roman"/>
          <w:sz w:val="28"/>
          <w:szCs w:val="28"/>
          <w:lang w:val="uk-UA"/>
        </w:rPr>
        <w:t xml:space="preserve"> </w:t>
      </w:r>
      <w:r>
        <w:rPr>
          <w:rFonts w:ascii="Times New Roman" w:hAnsi="Times New Roman"/>
          <w:sz w:val="28"/>
          <w:szCs w:val="28"/>
          <w:lang w:val="uk-UA"/>
        </w:rPr>
        <w:t xml:space="preserve">в управлінні яких перебувають малі потужності, </w:t>
      </w:r>
      <w:r w:rsidRPr="00303FF2">
        <w:rPr>
          <w:rFonts w:ascii="Times New Roman" w:hAnsi="Times New Roman"/>
          <w:sz w:val="28"/>
          <w:szCs w:val="28"/>
          <w:lang w:val="uk-UA"/>
        </w:rPr>
        <w:t xml:space="preserve">часто </w:t>
      </w:r>
      <w:r>
        <w:rPr>
          <w:rFonts w:ascii="Times New Roman" w:hAnsi="Times New Roman"/>
          <w:sz w:val="28"/>
          <w:szCs w:val="28"/>
          <w:lang w:val="uk-UA"/>
        </w:rPr>
        <w:t>не можуть використовувати такі</w:t>
      </w:r>
      <w:r w:rsidRPr="00303FF2">
        <w:rPr>
          <w:rFonts w:ascii="Times New Roman" w:hAnsi="Times New Roman"/>
          <w:sz w:val="28"/>
          <w:szCs w:val="28"/>
          <w:lang w:val="uk-UA"/>
        </w:rPr>
        <w:t xml:space="preserve"> інструментами оцінювання постачальників та вхідного контролю</w:t>
      </w:r>
      <w:r>
        <w:rPr>
          <w:rFonts w:ascii="Times New Roman" w:hAnsi="Times New Roman"/>
          <w:sz w:val="28"/>
          <w:szCs w:val="28"/>
          <w:lang w:val="uk-UA"/>
        </w:rPr>
        <w:t>,</w:t>
      </w:r>
      <w:r w:rsidRPr="00303FF2">
        <w:rPr>
          <w:rFonts w:ascii="Times New Roman" w:hAnsi="Times New Roman"/>
          <w:sz w:val="28"/>
          <w:szCs w:val="28"/>
          <w:lang w:val="uk-UA"/>
        </w:rPr>
        <w:t xml:space="preserve"> як аудит постача</w:t>
      </w:r>
      <w:r>
        <w:rPr>
          <w:rFonts w:ascii="Times New Roman" w:hAnsi="Times New Roman"/>
          <w:sz w:val="28"/>
          <w:szCs w:val="28"/>
          <w:lang w:val="uk-UA"/>
        </w:rPr>
        <w:t>льників та</w:t>
      </w:r>
      <w:r w:rsidRPr="00303FF2">
        <w:rPr>
          <w:rFonts w:ascii="Times New Roman" w:hAnsi="Times New Roman"/>
          <w:sz w:val="28"/>
          <w:szCs w:val="28"/>
          <w:lang w:val="uk-UA"/>
        </w:rPr>
        <w:t xml:space="preserve"> лабораторні дослідження. Тому </w:t>
      </w:r>
      <w:r>
        <w:rPr>
          <w:rFonts w:ascii="Times New Roman" w:hAnsi="Times New Roman"/>
          <w:sz w:val="28"/>
          <w:szCs w:val="28"/>
          <w:lang w:val="uk-UA"/>
        </w:rPr>
        <w:t xml:space="preserve">саме для них рекомендовано </w:t>
      </w:r>
      <w:r w:rsidRPr="00303FF2">
        <w:rPr>
          <w:rFonts w:ascii="Times New Roman" w:hAnsi="Times New Roman"/>
          <w:sz w:val="28"/>
          <w:szCs w:val="28"/>
          <w:lang w:val="uk-UA"/>
        </w:rPr>
        <w:t>застосувати наступні заходи:</w:t>
      </w:r>
    </w:p>
    <w:p w:rsidR="008874C9" w:rsidRPr="00303FF2" w:rsidRDefault="008874C9" w:rsidP="00186E5A">
      <w:pPr>
        <w:pStyle w:val="ListParagraph"/>
        <w:numPr>
          <w:ilvl w:val="0"/>
          <w:numId w:val="14"/>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приймати харчові продукти</w:t>
      </w:r>
      <w:r w:rsidRPr="00303FF2">
        <w:rPr>
          <w:rFonts w:ascii="Times New Roman" w:hAnsi="Times New Roman"/>
          <w:sz w:val="28"/>
          <w:szCs w:val="28"/>
          <w:lang w:val="uk-UA"/>
        </w:rPr>
        <w:t xml:space="preserve"> лише у зареєстрованих операторів ринку </w:t>
      </w:r>
      <w:r>
        <w:rPr>
          <w:rFonts w:ascii="Times New Roman" w:hAnsi="Times New Roman"/>
          <w:sz w:val="28"/>
          <w:szCs w:val="28"/>
          <w:lang w:val="uk-UA"/>
        </w:rPr>
        <w:t>або</w:t>
      </w:r>
      <w:r w:rsidRPr="00303FF2">
        <w:rPr>
          <w:rFonts w:ascii="Times New Roman" w:hAnsi="Times New Roman"/>
          <w:sz w:val="28"/>
          <w:szCs w:val="28"/>
          <w:lang w:val="uk-UA"/>
        </w:rPr>
        <w:t xml:space="preserve"> таких, </w:t>
      </w:r>
      <w:r>
        <w:rPr>
          <w:rFonts w:ascii="Times New Roman" w:hAnsi="Times New Roman"/>
          <w:sz w:val="28"/>
          <w:szCs w:val="28"/>
          <w:lang w:val="uk-UA"/>
        </w:rPr>
        <w:t>щ</w:t>
      </w:r>
      <w:r w:rsidRPr="00303FF2">
        <w:rPr>
          <w:rFonts w:ascii="Times New Roman" w:hAnsi="Times New Roman"/>
          <w:sz w:val="28"/>
          <w:szCs w:val="28"/>
          <w:lang w:val="uk-UA"/>
        </w:rPr>
        <w:t xml:space="preserve">о </w:t>
      </w:r>
      <w:r>
        <w:rPr>
          <w:rFonts w:ascii="Times New Roman" w:hAnsi="Times New Roman"/>
          <w:sz w:val="28"/>
          <w:szCs w:val="28"/>
          <w:lang w:val="uk-UA"/>
        </w:rPr>
        <w:t>отримали експлуатаційний дозвіл,</w:t>
      </w:r>
    </w:p>
    <w:p w:rsidR="008874C9" w:rsidRPr="00303FF2" w:rsidRDefault="008874C9" w:rsidP="00186E5A">
      <w:pPr>
        <w:pStyle w:val="ListParagraph"/>
        <w:numPr>
          <w:ilvl w:val="0"/>
          <w:numId w:val="14"/>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аналізувати</w:t>
      </w:r>
      <w:r w:rsidRPr="00303FF2">
        <w:rPr>
          <w:rFonts w:ascii="Times New Roman" w:hAnsi="Times New Roman"/>
          <w:sz w:val="28"/>
          <w:szCs w:val="28"/>
          <w:lang w:val="uk-UA"/>
        </w:rPr>
        <w:t xml:space="preserve"> відповідність партій харчових продуктів від постачальника прот</w:t>
      </w:r>
      <w:r>
        <w:rPr>
          <w:rFonts w:ascii="Times New Roman" w:hAnsi="Times New Roman"/>
          <w:sz w:val="28"/>
          <w:szCs w:val="28"/>
          <w:lang w:val="uk-UA"/>
        </w:rPr>
        <w:t>ягом встановленого періоду часу,</w:t>
      </w:r>
    </w:p>
    <w:p w:rsidR="008874C9" w:rsidRPr="00303FF2" w:rsidRDefault="008874C9" w:rsidP="00186E5A">
      <w:pPr>
        <w:pStyle w:val="ListParagraph"/>
        <w:numPr>
          <w:ilvl w:val="0"/>
          <w:numId w:val="14"/>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спостерігати щодо відповідності</w:t>
      </w:r>
      <w:r w:rsidRPr="00303FF2">
        <w:rPr>
          <w:rFonts w:ascii="Times New Roman" w:hAnsi="Times New Roman"/>
          <w:sz w:val="28"/>
          <w:szCs w:val="28"/>
          <w:lang w:val="uk-UA"/>
        </w:rPr>
        <w:t xml:space="preserve"> узгоджен</w:t>
      </w:r>
      <w:r>
        <w:rPr>
          <w:rFonts w:ascii="Times New Roman" w:hAnsi="Times New Roman"/>
          <w:sz w:val="28"/>
          <w:szCs w:val="28"/>
          <w:lang w:val="uk-UA"/>
        </w:rPr>
        <w:t>им термінам поставки,</w:t>
      </w:r>
    </w:p>
    <w:p w:rsidR="008874C9" w:rsidRPr="00303FF2" w:rsidRDefault="008874C9" w:rsidP="00186E5A">
      <w:pPr>
        <w:pStyle w:val="ListParagraph"/>
        <w:numPr>
          <w:ilvl w:val="0"/>
          <w:numId w:val="14"/>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вивчати належне</w:t>
      </w:r>
      <w:r w:rsidRPr="00303FF2">
        <w:rPr>
          <w:rFonts w:ascii="Times New Roman" w:hAnsi="Times New Roman"/>
          <w:sz w:val="28"/>
          <w:szCs w:val="28"/>
          <w:lang w:val="uk-UA"/>
        </w:rPr>
        <w:t xml:space="preserve"> оформлення супровідних документів,</w:t>
      </w:r>
      <w:r>
        <w:rPr>
          <w:rFonts w:ascii="Times New Roman" w:hAnsi="Times New Roman"/>
          <w:sz w:val="28"/>
          <w:szCs w:val="28"/>
          <w:lang w:val="uk-UA"/>
        </w:rPr>
        <w:t xml:space="preserve"> встановлених оператором ринку,</w:t>
      </w:r>
    </w:p>
    <w:p w:rsidR="008874C9" w:rsidRPr="00303FF2" w:rsidRDefault="008874C9" w:rsidP="00186E5A">
      <w:pPr>
        <w:pStyle w:val="ListParagraph"/>
        <w:numPr>
          <w:ilvl w:val="0"/>
          <w:numId w:val="14"/>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а</w:t>
      </w:r>
      <w:r w:rsidRPr="00303FF2">
        <w:rPr>
          <w:rFonts w:ascii="Times New Roman" w:hAnsi="Times New Roman"/>
          <w:sz w:val="28"/>
          <w:szCs w:val="28"/>
          <w:lang w:val="uk-UA"/>
        </w:rPr>
        <w:t>наліз</w:t>
      </w:r>
      <w:r>
        <w:rPr>
          <w:rFonts w:ascii="Times New Roman" w:hAnsi="Times New Roman"/>
          <w:sz w:val="28"/>
          <w:szCs w:val="28"/>
          <w:lang w:val="uk-UA"/>
        </w:rPr>
        <w:t>увати термін</w:t>
      </w:r>
      <w:r w:rsidRPr="00303FF2">
        <w:rPr>
          <w:rFonts w:ascii="Times New Roman" w:hAnsi="Times New Roman"/>
          <w:sz w:val="28"/>
          <w:szCs w:val="28"/>
          <w:lang w:val="uk-UA"/>
        </w:rPr>
        <w:t xml:space="preserve"> придатності харчових продуктів (постачаються партії на початку терміну п</w:t>
      </w:r>
      <w:r>
        <w:rPr>
          <w:rFonts w:ascii="Times New Roman" w:hAnsi="Times New Roman"/>
          <w:sz w:val="28"/>
          <w:szCs w:val="28"/>
          <w:lang w:val="uk-UA"/>
        </w:rPr>
        <w:t>ридатності або навпаки, в кінці),</w:t>
      </w:r>
    </w:p>
    <w:p w:rsidR="008874C9" w:rsidRPr="00517A1D" w:rsidRDefault="008874C9" w:rsidP="00517A1D">
      <w:pPr>
        <w:pStyle w:val="ListParagraph"/>
        <w:numPr>
          <w:ilvl w:val="0"/>
          <w:numId w:val="14"/>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здійснювати контроль щодо постачання (транспортування) харчових продуктів на потужність (в</w:t>
      </w:r>
      <w:r w:rsidRPr="00303FF2">
        <w:rPr>
          <w:rFonts w:ascii="Times New Roman" w:hAnsi="Times New Roman"/>
          <w:sz w:val="28"/>
          <w:szCs w:val="28"/>
          <w:lang w:val="uk-UA"/>
        </w:rPr>
        <w:t>икористання постачальником чистого та належн</w:t>
      </w:r>
      <w:r>
        <w:rPr>
          <w:rFonts w:ascii="Times New Roman" w:hAnsi="Times New Roman"/>
          <w:sz w:val="28"/>
          <w:szCs w:val="28"/>
          <w:lang w:val="uk-UA"/>
        </w:rPr>
        <w:t xml:space="preserve">им чином обладнаного транспорту, </w:t>
      </w:r>
      <w:r w:rsidRPr="00517A1D">
        <w:rPr>
          <w:rFonts w:ascii="Times New Roman" w:hAnsi="Times New Roman"/>
          <w:sz w:val="28"/>
          <w:szCs w:val="28"/>
          <w:lang w:val="uk-UA"/>
        </w:rPr>
        <w:t xml:space="preserve">дотримання температурних режимів </w:t>
      </w:r>
      <w:r>
        <w:rPr>
          <w:rFonts w:ascii="Times New Roman" w:hAnsi="Times New Roman"/>
          <w:sz w:val="28"/>
          <w:szCs w:val="28"/>
          <w:lang w:val="uk-UA"/>
        </w:rPr>
        <w:t>та</w:t>
      </w:r>
      <w:r w:rsidRPr="00517A1D">
        <w:rPr>
          <w:rFonts w:ascii="Times New Roman" w:hAnsi="Times New Roman"/>
          <w:sz w:val="28"/>
          <w:szCs w:val="28"/>
          <w:lang w:val="uk-UA"/>
        </w:rPr>
        <w:t xml:space="preserve"> товарного су</w:t>
      </w:r>
      <w:r>
        <w:rPr>
          <w:rFonts w:ascii="Times New Roman" w:hAnsi="Times New Roman"/>
          <w:sz w:val="28"/>
          <w:szCs w:val="28"/>
          <w:lang w:val="uk-UA"/>
        </w:rPr>
        <w:t>сідства під час транспортування),</w:t>
      </w:r>
    </w:p>
    <w:p w:rsidR="008874C9" w:rsidRPr="00517A1D" w:rsidRDefault="008874C9" w:rsidP="00233FE6">
      <w:pPr>
        <w:pStyle w:val="ListParagraph"/>
        <w:numPr>
          <w:ilvl w:val="0"/>
          <w:numId w:val="14"/>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виконувати покрокову інструкцію приймання харчових продуктів   персоналом, </w:t>
      </w:r>
    </w:p>
    <w:p w:rsidR="008874C9" w:rsidRPr="00303FF2" w:rsidRDefault="008874C9" w:rsidP="00186E5A">
      <w:pPr>
        <w:pStyle w:val="ListParagraph"/>
        <w:numPr>
          <w:ilvl w:val="0"/>
          <w:numId w:val="14"/>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проводити прості вимірювання </w:t>
      </w:r>
      <w:r w:rsidRPr="00303FF2">
        <w:rPr>
          <w:rFonts w:ascii="Times New Roman" w:hAnsi="Times New Roman"/>
          <w:sz w:val="28"/>
          <w:szCs w:val="28"/>
          <w:lang w:val="uk-UA"/>
        </w:rPr>
        <w:t>відповідни</w:t>
      </w:r>
      <w:r>
        <w:rPr>
          <w:rFonts w:ascii="Times New Roman" w:hAnsi="Times New Roman"/>
          <w:sz w:val="28"/>
          <w:szCs w:val="28"/>
          <w:lang w:val="uk-UA"/>
        </w:rPr>
        <w:t>ми засобами вимірювальної техніки,</w:t>
      </w:r>
    </w:p>
    <w:p w:rsidR="008874C9" w:rsidRPr="00303FF2" w:rsidRDefault="008874C9" w:rsidP="00186E5A">
      <w:pPr>
        <w:pStyle w:val="ListParagraph"/>
        <w:numPr>
          <w:ilvl w:val="0"/>
          <w:numId w:val="14"/>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з</w:t>
      </w:r>
      <w:r w:rsidRPr="00303FF2">
        <w:rPr>
          <w:rFonts w:ascii="Times New Roman" w:hAnsi="Times New Roman"/>
          <w:sz w:val="28"/>
          <w:szCs w:val="28"/>
          <w:lang w:val="uk-UA"/>
        </w:rPr>
        <w:t xml:space="preserve">берігати документи про </w:t>
      </w:r>
      <w:r>
        <w:rPr>
          <w:rFonts w:ascii="Times New Roman" w:hAnsi="Times New Roman"/>
          <w:sz w:val="28"/>
          <w:szCs w:val="28"/>
          <w:lang w:val="uk-UA"/>
        </w:rPr>
        <w:t>закупівлю – для простежуваності,</w:t>
      </w:r>
    </w:p>
    <w:p w:rsidR="008874C9" w:rsidRPr="00303FF2" w:rsidRDefault="008874C9" w:rsidP="00186E5A">
      <w:pPr>
        <w:pStyle w:val="ListParagraph"/>
        <w:numPr>
          <w:ilvl w:val="0"/>
          <w:numId w:val="14"/>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в</w:t>
      </w:r>
      <w:r w:rsidRPr="00303FF2">
        <w:rPr>
          <w:rFonts w:ascii="Times New Roman" w:hAnsi="Times New Roman"/>
          <w:sz w:val="28"/>
          <w:szCs w:val="28"/>
          <w:lang w:val="uk-UA"/>
        </w:rPr>
        <w:t xml:space="preserve">икористовувати фінансові документи </w:t>
      </w:r>
      <w:r>
        <w:rPr>
          <w:rFonts w:ascii="Times New Roman" w:hAnsi="Times New Roman"/>
          <w:sz w:val="28"/>
          <w:szCs w:val="28"/>
          <w:lang w:val="uk-UA"/>
        </w:rPr>
        <w:t>або</w:t>
      </w:r>
      <w:r w:rsidRPr="00303FF2">
        <w:rPr>
          <w:rFonts w:ascii="Times New Roman" w:hAnsi="Times New Roman"/>
          <w:sz w:val="28"/>
          <w:szCs w:val="28"/>
          <w:lang w:val="uk-UA"/>
        </w:rPr>
        <w:t xml:space="preserve"> відповідне програмне забезпечення для відстеженн</w:t>
      </w:r>
      <w:r>
        <w:rPr>
          <w:rFonts w:ascii="Times New Roman" w:hAnsi="Times New Roman"/>
          <w:sz w:val="28"/>
          <w:szCs w:val="28"/>
          <w:lang w:val="uk-UA"/>
        </w:rPr>
        <w:t>я поставок харчових продуктів,</w:t>
      </w:r>
    </w:p>
    <w:p w:rsidR="008874C9" w:rsidRPr="00303FF2" w:rsidRDefault="008874C9" w:rsidP="00186E5A">
      <w:pPr>
        <w:pStyle w:val="ListParagraph"/>
        <w:numPr>
          <w:ilvl w:val="0"/>
          <w:numId w:val="14"/>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з</w:t>
      </w:r>
      <w:r w:rsidRPr="00303FF2">
        <w:rPr>
          <w:rFonts w:ascii="Times New Roman" w:hAnsi="Times New Roman"/>
          <w:sz w:val="28"/>
          <w:szCs w:val="28"/>
          <w:lang w:val="uk-UA"/>
        </w:rPr>
        <w:t>а наявності вибору, краще купувати фасова</w:t>
      </w:r>
      <w:r>
        <w:rPr>
          <w:rFonts w:ascii="Times New Roman" w:hAnsi="Times New Roman"/>
          <w:sz w:val="28"/>
          <w:szCs w:val="28"/>
          <w:lang w:val="uk-UA"/>
        </w:rPr>
        <w:t>ні харчові продукти, ніж вагові,</w:t>
      </w:r>
    </w:p>
    <w:p w:rsidR="008874C9" w:rsidRPr="00303FF2" w:rsidRDefault="008874C9" w:rsidP="00186E5A">
      <w:pPr>
        <w:pStyle w:val="ListParagraph"/>
        <w:numPr>
          <w:ilvl w:val="0"/>
          <w:numId w:val="14"/>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з</w:t>
      </w:r>
      <w:r w:rsidRPr="00303FF2">
        <w:rPr>
          <w:rFonts w:ascii="Times New Roman" w:hAnsi="Times New Roman"/>
          <w:sz w:val="28"/>
          <w:szCs w:val="28"/>
          <w:lang w:val="uk-UA"/>
        </w:rPr>
        <w:t>абезпечити маркування закуплених продуктів (якщо недостатньо маркування від постачальн</w:t>
      </w:r>
      <w:r>
        <w:rPr>
          <w:rFonts w:ascii="Times New Roman" w:hAnsi="Times New Roman"/>
          <w:sz w:val="28"/>
          <w:szCs w:val="28"/>
          <w:lang w:val="uk-UA"/>
        </w:rPr>
        <w:t>ика) для простежуваності партій,</w:t>
      </w:r>
    </w:p>
    <w:p w:rsidR="008874C9" w:rsidRDefault="008874C9" w:rsidP="00233FE6">
      <w:pPr>
        <w:pStyle w:val="ListParagraph"/>
        <w:numPr>
          <w:ilvl w:val="0"/>
          <w:numId w:val="14"/>
        </w:numPr>
        <w:spacing w:after="200" w:line="288" w:lineRule="auto"/>
        <w:ind w:left="0" w:firstLine="426"/>
        <w:jc w:val="both"/>
        <w:rPr>
          <w:rFonts w:ascii="Times New Roman" w:hAnsi="Times New Roman"/>
          <w:sz w:val="28"/>
          <w:szCs w:val="28"/>
          <w:lang w:val="uk-UA"/>
        </w:rPr>
      </w:pPr>
      <w:r w:rsidRPr="006019EB">
        <w:rPr>
          <w:rFonts w:ascii="Times New Roman" w:hAnsi="Times New Roman"/>
          <w:sz w:val="28"/>
          <w:szCs w:val="28"/>
          <w:lang w:val="uk-UA"/>
        </w:rPr>
        <w:t xml:space="preserve">здійснювати контроль прийому </w:t>
      </w:r>
      <w:r>
        <w:rPr>
          <w:rFonts w:ascii="Times New Roman" w:hAnsi="Times New Roman"/>
          <w:sz w:val="28"/>
          <w:szCs w:val="28"/>
          <w:lang w:val="uk-UA"/>
        </w:rPr>
        <w:t>запакованих харчових продуктів.</w:t>
      </w:r>
    </w:p>
    <w:p w:rsidR="008874C9" w:rsidRPr="006019EB" w:rsidRDefault="008874C9" w:rsidP="006019EB">
      <w:pPr>
        <w:pStyle w:val="ListParagraph"/>
        <w:spacing w:after="200" w:line="288" w:lineRule="auto"/>
        <w:ind w:left="426"/>
        <w:jc w:val="both"/>
        <w:rPr>
          <w:rFonts w:ascii="Times New Roman" w:hAnsi="Times New Roman"/>
          <w:sz w:val="28"/>
          <w:szCs w:val="28"/>
          <w:lang w:val="uk-UA"/>
        </w:rPr>
      </w:pPr>
    </w:p>
    <w:p w:rsidR="008874C9" w:rsidRPr="00303FF2" w:rsidRDefault="008874C9" w:rsidP="00186E5A">
      <w:pPr>
        <w:pStyle w:val="ListParagraph"/>
        <w:numPr>
          <w:ilvl w:val="1"/>
          <w:numId w:val="10"/>
        </w:numPr>
        <w:spacing w:after="200" w:line="288" w:lineRule="auto"/>
        <w:ind w:left="0" w:firstLine="426"/>
        <w:jc w:val="both"/>
        <w:rPr>
          <w:rFonts w:ascii="Times New Roman" w:hAnsi="Times New Roman"/>
          <w:b/>
          <w:sz w:val="28"/>
          <w:szCs w:val="28"/>
          <w:lang w:val="uk-UA"/>
        </w:rPr>
      </w:pPr>
      <w:r>
        <w:rPr>
          <w:rFonts w:ascii="Times New Roman" w:hAnsi="Times New Roman"/>
          <w:b/>
          <w:sz w:val="28"/>
          <w:szCs w:val="28"/>
          <w:lang w:val="uk-UA"/>
        </w:rPr>
        <w:t>Дотримання умов з</w:t>
      </w:r>
      <w:r w:rsidRPr="00303FF2">
        <w:rPr>
          <w:rFonts w:ascii="Times New Roman" w:hAnsi="Times New Roman"/>
          <w:b/>
          <w:sz w:val="28"/>
          <w:szCs w:val="28"/>
          <w:lang w:val="uk-UA"/>
        </w:rPr>
        <w:t>берігання та транспортування</w:t>
      </w:r>
      <w:r>
        <w:rPr>
          <w:rFonts w:ascii="Times New Roman" w:hAnsi="Times New Roman"/>
          <w:b/>
          <w:sz w:val="28"/>
          <w:szCs w:val="28"/>
          <w:lang w:val="uk-UA"/>
        </w:rPr>
        <w:t xml:space="preserve"> харчових продуктів.</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Метою даної програми-передумови є дотримання умов зберігання та транспортування харчових продуктів. Оператор ринку може врахувати наступні особливості:</w:t>
      </w:r>
    </w:p>
    <w:p w:rsidR="008874C9" w:rsidRPr="00303FF2" w:rsidRDefault="008874C9" w:rsidP="00186E5A">
      <w:pPr>
        <w:pStyle w:val="ListParagraph"/>
        <w:numPr>
          <w:ilvl w:val="0"/>
          <w:numId w:val="15"/>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н</w:t>
      </w:r>
      <w:r w:rsidRPr="00303FF2">
        <w:rPr>
          <w:rFonts w:ascii="Times New Roman" w:hAnsi="Times New Roman"/>
          <w:sz w:val="28"/>
          <w:szCs w:val="28"/>
          <w:lang w:val="uk-UA"/>
        </w:rPr>
        <w:t>алежна практика дотримання відстані від стіни не менше, ніж 30 см при зберіганні харчових продуктів спрямована, у першу чергу, на підвищення ефективності заходів боротьби з гризунами. В умовах малих потужностей та невеликої кількості продукції, що зберігається, ефективність заходів боротьби з шкідниками не залежить критично від впровадження цієї практики, оскільки доступ до засобів боротьби з шкідниками та до приби</w:t>
      </w:r>
      <w:r>
        <w:rPr>
          <w:rFonts w:ascii="Times New Roman" w:hAnsi="Times New Roman"/>
          <w:sz w:val="28"/>
          <w:szCs w:val="28"/>
          <w:lang w:val="uk-UA"/>
        </w:rPr>
        <w:t>рання приміщень не є обмеженим;</w:t>
      </w:r>
    </w:p>
    <w:p w:rsidR="008874C9" w:rsidRPr="00303FF2" w:rsidRDefault="008874C9" w:rsidP="00186E5A">
      <w:pPr>
        <w:pStyle w:val="ListParagraph"/>
        <w:numPr>
          <w:ilvl w:val="0"/>
          <w:numId w:val="15"/>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п</w:t>
      </w:r>
      <w:r w:rsidRPr="00303FF2">
        <w:rPr>
          <w:rFonts w:ascii="Times New Roman" w:hAnsi="Times New Roman"/>
          <w:sz w:val="28"/>
          <w:szCs w:val="28"/>
          <w:lang w:val="uk-UA"/>
        </w:rPr>
        <w:t>ід час планування та впровадження систем контролю температурних режимів оператор ринку повинен брати до уваги факт, що критичною для безпечності певних видів харчових продуктів є температура в товщі продукту, а температурні парамет</w:t>
      </w:r>
      <w:r>
        <w:rPr>
          <w:rFonts w:ascii="Times New Roman" w:hAnsi="Times New Roman"/>
          <w:sz w:val="28"/>
          <w:szCs w:val="28"/>
          <w:lang w:val="uk-UA"/>
        </w:rPr>
        <w:t>ри у холодильній камері мають забезпечувати відповідність цих показників;</w:t>
      </w:r>
      <w:r w:rsidRPr="00303FF2">
        <w:rPr>
          <w:rFonts w:ascii="Times New Roman" w:hAnsi="Times New Roman"/>
          <w:sz w:val="28"/>
          <w:szCs w:val="28"/>
          <w:lang w:val="uk-UA"/>
        </w:rPr>
        <w:t xml:space="preserve"> </w:t>
      </w:r>
    </w:p>
    <w:p w:rsidR="008874C9" w:rsidRPr="00303FF2" w:rsidRDefault="008874C9" w:rsidP="00186E5A">
      <w:pPr>
        <w:pStyle w:val="ListParagraph"/>
        <w:numPr>
          <w:ilvl w:val="0"/>
          <w:numId w:val="15"/>
        </w:numPr>
        <w:autoSpaceDE w:val="0"/>
        <w:autoSpaceDN w:val="0"/>
        <w:adjustRightInd w:val="0"/>
        <w:spacing w:after="200" w:line="288" w:lineRule="auto"/>
        <w:ind w:left="0" w:firstLine="426"/>
        <w:jc w:val="both"/>
        <w:rPr>
          <w:rFonts w:ascii="Times New Roman" w:hAnsi="Times New Roman"/>
          <w:color w:val="000000"/>
          <w:sz w:val="28"/>
          <w:szCs w:val="28"/>
          <w:lang w:val="uk-UA"/>
        </w:rPr>
      </w:pPr>
      <w:r>
        <w:rPr>
          <w:rFonts w:ascii="Times New Roman" w:hAnsi="Times New Roman"/>
          <w:color w:val="000000"/>
          <w:sz w:val="28"/>
          <w:szCs w:val="28"/>
          <w:lang w:val="uk-UA"/>
        </w:rPr>
        <w:t>к</w:t>
      </w:r>
      <w:r w:rsidRPr="00303FF2">
        <w:rPr>
          <w:rFonts w:ascii="Times New Roman" w:hAnsi="Times New Roman"/>
          <w:color w:val="000000"/>
          <w:sz w:val="28"/>
          <w:szCs w:val="28"/>
          <w:lang w:val="uk-UA"/>
        </w:rPr>
        <w:t>оливання т</w:t>
      </w:r>
      <w:r>
        <w:rPr>
          <w:rFonts w:ascii="Times New Roman" w:hAnsi="Times New Roman"/>
          <w:color w:val="000000"/>
          <w:sz w:val="28"/>
          <w:szCs w:val="28"/>
          <w:lang w:val="uk-UA"/>
        </w:rPr>
        <w:t>емператури мають бути мінімізовані (</w:t>
      </w:r>
      <w:r w:rsidRPr="00303FF2">
        <w:rPr>
          <w:rFonts w:ascii="Times New Roman" w:hAnsi="Times New Roman"/>
          <w:color w:val="000000"/>
          <w:sz w:val="28"/>
          <w:szCs w:val="28"/>
          <w:lang w:val="uk-UA"/>
        </w:rPr>
        <w:t>наприклад, використовуючи окреме обладнання</w:t>
      </w:r>
      <w:r>
        <w:rPr>
          <w:rFonts w:ascii="Times New Roman" w:hAnsi="Times New Roman"/>
          <w:color w:val="000000"/>
          <w:sz w:val="28"/>
          <w:szCs w:val="28"/>
          <w:lang w:val="uk-UA"/>
        </w:rPr>
        <w:t xml:space="preserve"> для охолодження або замороження);</w:t>
      </w:r>
      <w:r w:rsidRPr="00303FF2">
        <w:rPr>
          <w:rFonts w:ascii="Times New Roman" w:hAnsi="Times New Roman"/>
          <w:color w:val="000000"/>
          <w:sz w:val="28"/>
          <w:szCs w:val="28"/>
          <w:lang w:val="uk-UA"/>
        </w:rPr>
        <w:t xml:space="preserve"> </w:t>
      </w:r>
    </w:p>
    <w:p w:rsidR="008874C9" w:rsidRPr="00303FF2" w:rsidRDefault="008874C9" w:rsidP="00186E5A">
      <w:pPr>
        <w:pStyle w:val="ListParagraph"/>
        <w:numPr>
          <w:ilvl w:val="0"/>
          <w:numId w:val="15"/>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н</w:t>
      </w:r>
      <w:r w:rsidRPr="00303FF2">
        <w:rPr>
          <w:rFonts w:ascii="Times New Roman" w:hAnsi="Times New Roman"/>
          <w:sz w:val="28"/>
          <w:szCs w:val="28"/>
          <w:lang w:val="uk-UA"/>
        </w:rPr>
        <w:t xml:space="preserve">е слід перевантажувати </w:t>
      </w:r>
      <w:r>
        <w:rPr>
          <w:rFonts w:ascii="Times New Roman" w:hAnsi="Times New Roman"/>
          <w:sz w:val="28"/>
          <w:szCs w:val="28"/>
          <w:lang w:val="uk-UA"/>
        </w:rPr>
        <w:t>холодильні та морозильні камери;</w:t>
      </w:r>
    </w:p>
    <w:p w:rsidR="008874C9" w:rsidRPr="00303FF2" w:rsidRDefault="008874C9" w:rsidP="00186E5A">
      <w:pPr>
        <w:pStyle w:val="ListParagraph"/>
        <w:numPr>
          <w:ilvl w:val="0"/>
          <w:numId w:val="15"/>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д</w:t>
      </w:r>
      <w:r w:rsidRPr="00303FF2">
        <w:rPr>
          <w:rFonts w:ascii="Times New Roman" w:hAnsi="Times New Roman"/>
          <w:sz w:val="28"/>
          <w:szCs w:val="28"/>
          <w:lang w:val="uk-UA"/>
        </w:rPr>
        <w:t>отримання умов зберігання, передбачених постачальником</w:t>
      </w:r>
      <w:r>
        <w:rPr>
          <w:rFonts w:ascii="Times New Roman" w:hAnsi="Times New Roman"/>
          <w:sz w:val="28"/>
          <w:szCs w:val="28"/>
          <w:lang w:val="uk-UA"/>
        </w:rPr>
        <w:t>;</w:t>
      </w:r>
    </w:p>
    <w:p w:rsidR="008874C9" w:rsidRPr="00303FF2" w:rsidRDefault="008874C9" w:rsidP="00186E5A">
      <w:pPr>
        <w:pStyle w:val="ListParagraph"/>
        <w:numPr>
          <w:ilvl w:val="0"/>
          <w:numId w:val="15"/>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н</w:t>
      </w:r>
      <w:r w:rsidRPr="00303FF2">
        <w:rPr>
          <w:rFonts w:ascii="Times New Roman" w:hAnsi="Times New Roman"/>
          <w:sz w:val="28"/>
          <w:szCs w:val="28"/>
          <w:lang w:val="uk-UA"/>
        </w:rPr>
        <w:t>е використовувати транспортні засоби для охолодження харчових продуктів, а лише для підтримання їх температури.</w:t>
      </w:r>
    </w:p>
    <w:p w:rsidR="008874C9" w:rsidRPr="00303FF2" w:rsidRDefault="008874C9" w:rsidP="00186E5A">
      <w:pPr>
        <w:pStyle w:val="ListParagraph"/>
        <w:spacing w:after="200" w:line="288" w:lineRule="auto"/>
        <w:ind w:left="0" w:firstLine="426"/>
        <w:rPr>
          <w:rFonts w:ascii="Times New Roman" w:hAnsi="Times New Roman"/>
          <w:sz w:val="28"/>
          <w:szCs w:val="28"/>
          <w:lang w:val="uk-UA"/>
        </w:rPr>
      </w:pPr>
    </w:p>
    <w:p w:rsidR="008874C9" w:rsidRPr="00303FF2" w:rsidRDefault="008874C9" w:rsidP="00186E5A">
      <w:pPr>
        <w:pStyle w:val="ListParagraph"/>
        <w:numPr>
          <w:ilvl w:val="1"/>
          <w:numId w:val="10"/>
        </w:numPr>
        <w:spacing w:after="200" w:line="288" w:lineRule="auto"/>
        <w:ind w:left="0" w:firstLine="426"/>
        <w:rPr>
          <w:rFonts w:ascii="Times New Roman" w:hAnsi="Times New Roman"/>
          <w:b/>
          <w:sz w:val="28"/>
          <w:szCs w:val="28"/>
          <w:lang w:val="uk-UA"/>
        </w:rPr>
      </w:pPr>
      <w:r w:rsidRPr="00303FF2">
        <w:rPr>
          <w:rFonts w:ascii="Times New Roman" w:hAnsi="Times New Roman"/>
          <w:b/>
          <w:sz w:val="28"/>
          <w:szCs w:val="28"/>
          <w:lang w:val="uk-UA"/>
        </w:rPr>
        <w:t>Контроль за технологічними процесами</w:t>
      </w:r>
      <w:r>
        <w:rPr>
          <w:rFonts w:ascii="Times New Roman" w:hAnsi="Times New Roman"/>
          <w:b/>
          <w:sz w:val="28"/>
          <w:szCs w:val="28"/>
          <w:lang w:val="uk-UA"/>
        </w:rPr>
        <w:t>.</w:t>
      </w:r>
    </w:p>
    <w:p w:rsidR="008874C9" w:rsidRPr="00303FF2" w:rsidRDefault="008874C9" w:rsidP="000C09B1">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Оператор</w:t>
      </w:r>
      <w:r>
        <w:rPr>
          <w:rFonts w:ascii="Times New Roman" w:hAnsi="Times New Roman"/>
          <w:sz w:val="28"/>
          <w:szCs w:val="28"/>
          <w:lang w:val="uk-UA"/>
        </w:rPr>
        <w:t>и ринку мають</w:t>
      </w:r>
      <w:r w:rsidRPr="00303FF2">
        <w:rPr>
          <w:rFonts w:ascii="Times New Roman" w:hAnsi="Times New Roman"/>
          <w:sz w:val="28"/>
          <w:szCs w:val="28"/>
          <w:lang w:val="uk-UA"/>
        </w:rPr>
        <w:t xml:space="preserve"> право самостійно розробляти технологічні інструкції, рецептури без необхідності затвердження</w:t>
      </w:r>
      <w:r>
        <w:rPr>
          <w:rFonts w:ascii="Times New Roman" w:hAnsi="Times New Roman"/>
          <w:sz w:val="28"/>
          <w:szCs w:val="28"/>
          <w:lang w:val="uk-UA"/>
        </w:rPr>
        <w:t xml:space="preserve"> їх</w:t>
      </w:r>
      <w:r w:rsidRPr="00303FF2">
        <w:rPr>
          <w:rFonts w:ascii="Times New Roman" w:hAnsi="Times New Roman"/>
          <w:sz w:val="28"/>
          <w:szCs w:val="28"/>
          <w:lang w:val="uk-UA"/>
        </w:rPr>
        <w:t xml:space="preserve"> сторонніми організаціями, однак </w:t>
      </w:r>
      <w:r>
        <w:rPr>
          <w:rFonts w:ascii="Times New Roman" w:hAnsi="Times New Roman"/>
          <w:sz w:val="28"/>
          <w:szCs w:val="28"/>
          <w:lang w:val="uk-UA"/>
        </w:rPr>
        <w:t xml:space="preserve">необхідно мати </w:t>
      </w:r>
      <w:r w:rsidRPr="00303FF2">
        <w:rPr>
          <w:rFonts w:ascii="Times New Roman" w:hAnsi="Times New Roman"/>
          <w:sz w:val="28"/>
          <w:szCs w:val="28"/>
          <w:lang w:val="uk-UA"/>
        </w:rPr>
        <w:t>докази дієвості таких процеду</w:t>
      </w:r>
      <w:r>
        <w:rPr>
          <w:rFonts w:ascii="Times New Roman" w:hAnsi="Times New Roman"/>
          <w:sz w:val="28"/>
          <w:szCs w:val="28"/>
          <w:lang w:val="uk-UA"/>
        </w:rPr>
        <w:t xml:space="preserve">р. Журнали (паперові, </w:t>
      </w:r>
      <w:r w:rsidRPr="00303FF2">
        <w:rPr>
          <w:rFonts w:ascii="Times New Roman" w:hAnsi="Times New Roman"/>
          <w:sz w:val="28"/>
          <w:szCs w:val="28"/>
          <w:lang w:val="uk-UA"/>
        </w:rPr>
        <w:t>е</w:t>
      </w:r>
      <w:r>
        <w:rPr>
          <w:rFonts w:ascii="Times New Roman" w:hAnsi="Times New Roman"/>
          <w:sz w:val="28"/>
          <w:szCs w:val="28"/>
          <w:lang w:val="uk-UA"/>
        </w:rPr>
        <w:t>лектронні форми записів) мають</w:t>
      </w:r>
      <w:r w:rsidRPr="00303FF2">
        <w:rPr>
          <w:rFonts w:ascii="Times New Roman" w:hAnsi="Times New Roman"/>
          <w:sz w:val="28"/>
          <w:szCs w:val="28"/>
          <w:lang w:val="uk-UA"/>
        </w:rPr>
        <w:t xml:space="preserve"> бути в одній системі документування з процедурами, заснованими на принципах системи НАССР.</w:t>
      </w:r>
    </w:p>
    <w:p w:rsidR="008874C9" w:rsidRPr="00303FF2" w:rsidRDefault="008874C9" w:rsidP="00186E5A">
      <w:pPr>
        <w:pStyle w:val="ListParagraph"/>
        <w:spacing w:after="200" w:line="288" w:lineRule="auto"/>
        <w:ind w:left="0" w:firstLine="426"/>
        <w:rPr>
          <w:rFonts w:ascii="Times New Roman" w:hAnsi="Times New Roman"/>
          <w:sz w:val="28"/>
          <w:szCs w:val="28"/>
          <w:lang w:val="uk-UA"/>
        </w:rPr>
      </w:pPr>
    </w:p>
    <w:p w:rsidR="008874C9" w:rsidRPr="00303FF2" w:rsidRDefault="008874C9" w:rsidP="000A16EE">
      <w:pPr>
        <w:pStyle w:val="ListParagraph"/>
        <w:numPr>
          <w:ilvl w:val="1"/>
          <w:numId w:val="10"/>
        </w:numPr>
        <w:spacing w:after="0" w:line="288" w:lineRule="auto"/>
        <w:ind w:left="0" w:firstLine="426"/>
        <w:jc w:val="both"/>
        <w:rPr>
          <w:rFonts w:ascii="Times New Roman" w:hAnsi="Times New Roman"/>
          <w:b/>
          <w:sz w:val="28"/>
          <w:szCs w:val="28"/>
          <w:lang w:val="uk-UA"/>
        </w:rPr>
      </w:pPr>
      <w:r w:rsidRPr="00303FF2">
        <w:rPr>
          <w:rFonts w:ascii="Times New Roman" w:hAnsi="Times New Roman"/>
          <w:b/>
          <w:sz w:val="28"/>
          <w:szCs w:val="28"/>
          <w:lang w:val="uk-UA"/>
        </w:rPr>
        <w:t>Маркування харчових продуктів та поінформованість споживачів.</w:t>
      </w:r>
    </w:p>
    <w:p w:rsidR="008874C9" w:rsidRPr="00620953" w:rsidRDefault="008874C9" w:rsidP="000A16EE">
      <w:pPr>
        <w:spacing w:after="0" w:line="288" w:lineRule="auto"/>
        <w:ind w:firstLine="426"/>
        <w:jc w:val="both"/>
        <w:rPr>
          <w:rFonts w:ascii="Times New Roman" w:hAnsi="Times New Roman"/>
          <w:sz w:val="28"/>
          <w:szCs w:val="28"/>
          <w:shd w:val="clear" w:color="auto" w:fill="FFFFFF"/>
          <w:lang w:val="uk-UA"/>
        </w:rPr>
      </w:pPr>
      <w:r>
        <w:rPr>
          <w:rFonts w:ascii="Times New Roman" w:hAnsi="Times New Roman"/>
          <w:sz w:val="28"/>
          <w:szCs w:val="28"/>
          <w:lang w:val="uk-UA"/>
        </w:rPr>
        <w:t>Відповідно до Закону України «Про інформацію для споживачів щодо харчових продуктів» оператор ринку,</w:t>
      </w:r>
      <w:r w:rsidRPr="006704DF">
        <w:rPr>
          <w:color w:val="000000"/>
          <w:shd w:val="clear" w:color="auto" w:fill="FFFFFF"/>
          <w:lang w:val="uk-UA"/>
        </w:rPr>
        <w:t xml:space="preserve"> </w:t>
      </w:r>
      <w:r w:rsidRPr="006704DF">
        <w:rPr>
          <w:rFonts w:ascii="Times New Roman" w:hAnsi="Times New Roman"/>
          <w:color w:val="000000"/>
          <w:sz w:val="28"/>
          <w:szCs w:val="28"/>
          <w:shd w:val="clear" w:color="auto" w:fill="FFFFFF"/>
          <w:lang w:val="uk-UA"/>
        </w:rPr>
        <w:t>під найменуванням якого харчовий продук</w:t>
      </w:r>
      <w:r>
        <w:rPr>
          <w:rFonts w:ascii="Times New Roman" w:hAnsi="Times New Roman"/>
          <w:color w:val="000000"/>
          <w:sz w:val="28"/>
          <w:szCs w:val="28"/>
          <w:shd w:val="clear" w:color="auto" w:fill="FFFFFF"/>
          <w:lang w:val="uk-UA"/>
        </w:rPr>
        <w:t>т реалізовується</w:t>
      </w:r>
      <w:r w:rsidRPr="006704DF">
        <w:rPr>
          <w:rFonts w:ascii="Times New Roman" w:hAnsi="Times New Roman"/>
          <w:color w:val="000000"/>
          <w:sz w:val="28"/>
          <w:szCs w:val="28"/>
          <w:shd w:val="clear" w:color="auto" w:fill="FFFFFF"/>
          <w:lang w:val="uk-UA"/>
        </w:rPr>
        <w:t>,</w:t>
      </w:r>
      <w:r>
        <w:rPr>
          <w:rFonts w:ascii="Times New Roman" w:hAnsi="Times New Roman"/>
          <w:sz w:val="28"/>
          <w:szCs w:val="28"/>
          <w:lang w:val="uk-UA"/>
        </w:rPr>
        <w:t xml:space="preserve"> зобов’язаний </w:t>
      </w:r>
      <w:r w:rsidRPr="006704DF">
        <w:rPr>
          <w:rFonts w:ascii="Times New Roman" w:hAnsi="Times New Roman"/>
          <w:color w:val="000000"/>
          <w:sz w:val="28"/>
          <w:szCs w:val="28"/>
          <w:shd w:val="clear" w:color="auto" w:fill="FFFFFF"/>
          <w:lang w:val="uk-UA"/>
        </w:rPr>
        <w:t>забезпечити наявність і точність інформації про харчовий продукт</w:t>
      </w:r>
      <w:r>
        <w:rPr>
          <w:rFonts w:ascii="Times New Roman" w:hAnsi="Times New Roman"/>
          <w:color w:val="000000"/>
          <w:sz w:val="28"/>
          <w:szCs w:val="28"/>
          <w:shd w:val="clear" w:color="auto" w:fill="FFFFFF"/>
          <w:lang w:val="uk-UA"/>
        </w:rPr>
        <w:t xml:space="preserve">. Позначена інформація має бути правдивою. Зазначення </w:t>
      </w:r>
      <w:r w:rsidRPr="00620953">
        <w:rPr>
          <w:rFonts w:ascii="Times New Roman" w:hAnsi="Times New Roman"/>
          <w:color w:val="000000"/>
          <w:sz w:val="28"/>
          <w:szCs w:val="28"/>
          <w:shd w:val="clear" w:color="auto" w:fill="FFFFFF"/>
          <w:lang w:val="uk-UA"/>
        </w:rPr>
        <w:t xml:space="preserve">непритаманних харчовому продукту характеристик, властивостей, складу, мінімального терміну придатності тощо несе за собою відповідальність відповідно до </w:t>
      </w:r>
      <w:r w:rsidRPr="00620953">
        <w:rPr>
          <w:color w:val="000000"/>
          <w:shd w:val="clear" w:color="auto" w:fill="FFFFFF"/>
          <w:lang w:val="uk-UA"/>
        </w:rPr>
        <w:t> </w:t>
      </w:r>
      <w:hyperlink r:id="rId7" w:tgtFrame="_blank" w:history="1">
        <w:r w:rsidRPr="00620953">
          <w:rPr>
            <w:rStyle w:val="Hyperlink"/>
            <w:rFonts w:ascii="Times New Roman" w:hAnsi="Times New Roman"/>
            <w:color w:val="auto"/>
            <w:sz w:val="28"/>
            <w:szCs w:val="28"/>
            <w:u w:val="none"/>
            <w:shd w:val="clear" w:color="auto" w:fill="FFFFFF"/>
            <w:lang w:val="uk-UA"/>
          </w:rPr>
          <w:t>Закону України</w:t>
        </w:r>
      </w:hyperlink>
      <w:r w:rsidRPr="00620953">
        <w:rPr>
          <w:rFonts w:ascii="Times New Roman" w:hAnsi="Times New Roman"/>
          <w:sz w:val="28"/>
          <w:szCs w:val="28"/>
          <w:shd w:val="clear" w:color="auto" w:fill="FFFFFF"/>
          <w:lang w:val="uk-UA"/>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8874C9" w:rsidRDefault="008874C9" w:rsidP="000A16EE">
      <w:pPr>
        <w:spacing w:after="0" w:line="288" w:lineRule="auto"/>
        <w:ind w:firstLine="426"/>
        <w:jc w:val="both"/>
        <w:rPr>
          <w:rFonts w:ascii="Times New Roman" w:hAnsi="Times New Roman"/>
          <w:sz w:val="28"/>
          <w:szCs w:val="28"/>
          <w:lang w:val="uk-UA"/>
        </w:rPr>
      </w:pPr>
      <w:r>
        <w:rPr>
          <w:rFonts w:ascii="Times New Roman" w:hAnsi="Times New Roman"/>
          <w:sz w:val="28"/>
          <w:szCs w:val="28"/>
          <w:lang w:val="uk-UA"/>
        </w:rPr>
        <w:t xml:space="preserve">Слід пам’ятати, що під час введення в обіг фасованих харчових продуктів оператор ринку повинен зазначати перелік обов’язкової інформації про харчовий продукт, визначений статтею 6 Закону України «Про інформацію для споживачів щодо харчових продуктів». </w:t>
      </w:r>
    </w:p>
    <w:p w:rsidR="008874C9" w:rsidRDefault="008874C9" w:rsidP="000A16EE">
      <w:pPr>
        <w:spacing w:after="0" w:line="288" w:lineRule="auto"/>
        <w:ind w:firstLine="426"/>
        <w:jc w:val="both"/>
        <w:rPr>
          <w:rFonts w:ascii="Times New Roman" w:hAnsi="Times New Roman"/>
          <w:sz w:val="28"/>
          <w:szCs w:val="28"/>
          <w:lang w:val="uk-UA"/>
        </w:rPr>
      </w:pPr>
      <w:r>
        <w:rPr>
          <w:rFonts w:ascii="Times New Roman" w:hAnsi="Times New Roman"/>
          <w:sz w:val="28"/>
          <w:szCs w:val="28"/>
          <w:lang w:val="uk-UA"/>
        </w:rPr>
        <w:t>У разі якщо харчовий продукт реалізовується нефасованим, то у визначений оператором ринку спосіб, в інформації про харчовий продукт зазначається назва продукту та інгредієнти</w:t>
      </w:r>
      <w:r w:rsidRPr="009179FF">
        <w:rPr>
          <w:color w:val="000000"/>
          <w:shd w:val="clear" w:color="auto" w:fill="FFFFFF"/>
          <w:lang w:val="ru-RU"/>
        </w:rPr>
        <w:t xml:space="preserve"> </w:t>
      </w:r>
      <w:r>
        <w:rPr>
          <w:color w:val="000000"/>
          <w:shd w:val="clear" w:color="auto" w:fill="FFFFFF"/>
          <w:lang w:val="ru-RU"/>
        </w:rPr>
        <w:t>(</w:t>
      </w:r>
      <w:r w:rsidRPr="009179FF">
        <w:rPr>
          <w:rFonts w:ascii="Times New Roman" w:hAnsi="Times New Roman"/>
          <w:color w:val="000000"/>
          <w:sz w:val="28"/>
          <w:szCs w:val="28"/>
          <w:shd w:val="clear" w:color="auto" w:fill="FFFFFF"/>
          <w:lang w:val="uk-UA"/>
        </w:rPr>
        <w:t>допоміжні матеріали для переробки</w:t>
      </w:r>
      <w:r>
        <w:rPr>
          <w:rFonts w:ascii="Times New Roman" w:hAnsi="Times New Roman"/>
          <w:color w:val="000000"/>
          <w:sz w:val="28"/>
          <w:szCs w:val="28"/>
          <w:shd w:val="clear" w:color="auto" w:fill="FFFFFF"/>
          <w:lang w:val="uk-UA"/>
        </w:rPr>
        <w:t>)</w:t>
      </w:r>
      <w:r w:rsidRPr="009179FF">
        <w:rPr>
          <w:rFonts w:ascii="Times New Roman" w:hAnsi="Times New Roman"/>
          <w:sz w:val="28"/>
          <w:szCs w:val="28"/>
          <w:lang w:val="uk-UA"/>
        </w:rPr>
        <w:t>,</w:t>
      </w:r>
      <w:r>
        <w:rPr>
          <w:rFonts w:ascii="Times New Roman" w:hAnsi="Times New Roman"/>
          <w:sz w:val="28"/>
          <w:szCs w:val="28"/>
          <w:lang w:val="uk-UA"/>
        </w:rPr>
        <w:t xml:space="preserve"> які використовувалися при виробництві цього продукту та залишились у його складі, навіть у зміненій формі. На вимогу споживача також може бути надана обов’язкова інформація про харчовий продукт у супровідній документації або в інший спосіб.</w:t>
      </w:r>
    </w:p>
    <w:p w:rsidR="008874C9" w:rsidRDefault="008874C9" w:rsidP="00680827">
      <w:pPr>
        <w:spacing w:after="0" w:line="288" w:lineRule="auto"/>
        <w:ind w:firstLine="426"/>
        <w:jc w:val="both"/>
        <w:rPr>
          <w:rFonts w:ascii="Times New Roman" w:hAnsi="Times New Roman"/>
          <w:sz w:val="28"/>
          <w:szCs w:val="28"/>
          <w:lang w:val="uk-UA"/>
        </w:rPr>
      </w:pPr>
      <w:r>
        <w:rPr>
          <w:rFonts w:ascii="Times New Roman" w:hAnsi="Times New Roman"/>
          <w:sz w:val="28"/>
          <w:szCs w:val="28"/>
          <w:lang w:val="uk-UA"/>
        </w:rPr>
        <w:t>У випадку дотримання спеціальних умов зберігання (використання) харчового продукту, такі умови мають бути зазначені оператором ринку в інформації про харчовий продукт.</w:t>
      </w:r>
    </w:p>
    <w:p w:rsidR="008874C9" w:rsidRPr="00303FF2" w:rsidRDefault="008874C9" w:rsidP="00680827">
      <w:pPr>
        <w:spacing w:after="0" w:line="288" w:lineRule="auto"/>
        <w:ind w:firstLine="426"/>
        <w:jc w:val="both"/>
        <w:rPr>
          <w:rFonts w:ascii="Times New Roman" w:hAnsi="Times New Roman"/>
          <w:sz w:val="28"/>
          <w:szCs w:val="28"/>
          <w:lang w:val="uk-UA"/>
        </w:rPr>
      </w:pPr>
    </w:p>
    <w:p w:rsidR="008874C9" w:rsidRPr="00303FF2" w:rsidRDefault="008874C9" w:rsidP="009A51F2">
      <w:pPr>
        <w:pStyle w:val="ListParagraph"/>
        <w:numPr>
          <w:ilvl w:val="0"/>
          <w:numId w:val="10"/>
        </w:numPr>
        <w:spacing w:after="0" w:line="288" w:lineRule="auto"/>
        <w:ind w:left="0" w:firstLine="426"/>
        <w:jc w:val="both"/>
        <w:outlineLvl w:val="0"/>
        <w:rPr>
          <w:rFonts w:ascii="Times New Roman" w:hAnsi="Times New Roman"/>
          <w:sz w:val="28"/>
          <w:szCs w:val="28"/>
          <w:lang w:val="uk-UA"/>
        </w:rPr>
      </w:pPr>
      <w:bookmarkStart w:id="6" w:name="_Toc37153911"/>
      <w:r w:rsidRPr="00303FF2">
        <w:rPr>
          <w:rFonts w:ascii="Times New Roman" w:hAnsi="Times New Roman"/>
          <w:b/>
          <w:bCs/>
          <w:sz w:val="28"/>
          <w:szCs w:val="28"/>
          <w:lang w:val="uk-UA"/>
        </w:rPr>
        <w:t xml:space="preserve">ПОСЛІДОВНІСТЬ РОЗРОБКИ ПРОЦЕДУР, ЗАСНОВАНИХ НА ПРИНЦИПАХ СИСТЕМИ НАССР </w:t>
      </w:r>
      <w:r w:rsidRPr="00303FF2">
        <w:rPr>
          <w:rFonts w:ascii="Times New Roman" w:hAnsi="Times New Roman"/>
          <w:b/>
          <w:sz w:val="28"/>
          <w:szCs w:val="28"/>
          <w:lang w:val="uk-UA"/>
        </w:rPr>
        <w:t>НА МАЛИХ ПОТУЖНОСТЯХ ТА ПОТУЖНОСТЯХ З НЕЗНАЧНИМ РИЗИКОМ</w:t>
      </w:r>
      <w:bookmarkEnd w:id="6"/>
    </w:p>
    <w:p w:rsidR="008874C9" w:rsidRDefault="008874C9" w:rsidP="00C82A27">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У цьому розділі розглянемо можливості спрощеного підходу до впровадження підготовчих етапів НАССР та застосування принципів НАССР.</w:t>
      </w:r>
    </w:p>
    <w:p w:rsidR="008874C9" w:rsidRPr="00303FF2" w:rsidRDefault="008874C9" w:rsidP="000A16EE">
      <w:pPr>
        <w:spacing w:after="0" w:line="288" w:lineRule="auto"/>
        <w:ind w:firstLine="426"/>
        <w:jc w:val="both"/>
        <w:rPr>
          <w:rFonts w:ascii="Times New Roman" w:hAnsi="Times New Roman"/>
          <w:sz w:val="28"/>
          <w:szCs w:val="28"/>
          <w:lang w:val="uk-UA"/>
        </w:rPr>
      </w:pPr>
    </w:p>
    <w:p w:rsidR="008874C9" w:rsidRPr="00303FF2" w:rsidRDefault="008874C9" w:rsidP="000A16EE">
      <w:pPr>
        <w:pStyle w:val="ListParagraph"/>
        <w:numPr>
          <w:ilvl w:val="1"/>
          <w:numId w:val="10"/>
        </w:numPr>
        <w:autoSpaceDE w:val="0"/>
        <w:autoSpaceDN w:val="0"/>
        <w:adjustRightInd w:val="0"/>
        <w:spacing w:after="0" w:line="288" w:lineRule="auto"/>
        <w:ind w:left="0" w:firstLine="426"/>
        <w:rPr>
          <w:rFonts w:ascii="Times New Roman" w:hAnsi="Times New Roman"/>
          <w:b/>
          <w:color w:val="000000"/>
          <w:sz w:val="28"/>
          <w:szCs w:val="28"/>
          <w:lang w:val="uk-UA"/>
        </w:rPr>
      </w:pPr>
      <w:r>
        <w:rPr>
          <w:rFonts w:ascii="Times New Roman" w:hAnsi="Times New Roman"/>
          <w:b/>
          <w:color w:val="000000"/>
          <w:sz w:val="28"/>
          <w:szCs w:val="28"/>
          <w:lang w:val="uk-UA"/>
        </w:rPr>
        <w:t>Розробка типових планів</w:t>
      </w:r>
      <w:r w:rsidRPr="00303FF2">
        <w:rPr>
          <w:rFonts w:ascii="Times New Roman" w:hAnsi="Times New Roman"/>
          <w:b/>
          <w:color w:val="000000"/>
          <w:sz w:val="28"/>
          <w:szCs w:val="28"/>
          <w:lang w:val="uk-UA"/>
        </w:rPr>
        <w:t xml:space="preserve"> НАССР.</w:t>
      </w:r>
    </w:p>
    <w:p w:rsidR="008874C9" w:rsidRPr="00303FF2" w:rsidRDefault="008874C9" w:rsidP="000A16EE">
      <w:pPr>
        <w:autoSpaceDE w:val="0"/>
        <w:autoSpaceDN w:val="0"/>
        <w:adjustRightInd w:val="0"/>
        <w:spacing w:after="0" w:line="288" w:lineRule="auto"/>
        <w:ind w:firstLine="426"/>
        <w:jc w:val="both"/>
        <w:rPr>
          <w:rFonts w:ascii="Times New Roman" w:hAnsi="Times New Roman"/>
          <w:color w:val="000000"/>
          <w:sz w:val="28"/>
          <w:szCs w:val="28"/>
          <w:lang w:val="uk-UA"/>
        </w:rPr>
      </w:pPr>
      <w:r w:rsidRPr="00303FF2">
        <w:rPr>
          <w:rFonts w:ascii="Times New Roman" w:hAnsi="Times New Roman"/>
          <w:color w:val="000000"/>
          <w:sz w:val="28"/>
          <w:szCs w:val="28"/>
          <w:lang w:val="uk-UA"/>
        </w:rPr>
        <w:t>Типові плани НАССР можуть розроблятися для певних типів харчових п</w:t>
      </w:r>
      <w:r>
        <w:rPr>
          <w:rFonts w:ascii="Times New Roman" w:hAnsi="Times New Roman"/>
          <w:color w:val="000000"/>
          <w:sz w:val="28"/>
          <w:szCs w:val="28"/>
          <w:lang w:val="uk-UA"/>
        </w:rPr>
        <w:t>родуктів промисловості і мають</w:t>
      </w:r>
      <w:r w:rsidRPr="00303FF2">
        <w:rPr>
          <w:rFonts w:ascii="Times New Roman" w:hAnsi="Times New Roman"/>
          <w:color w:val="000000"/>
          <w:sz w:val="28"/>
          <w:szCs w:val="28"/>
          <w:lang w:val="uk-UA"/>
        </w:rPr>
        <w:t xml:space="preserve"> містити процедури, методи проведення аналізу небезпечних факторів, зразки документації тощо.</w:t>
      </w:r>
    </w:p>
    <w:p w:rsidR="008874C9" w:rsidRDefault="008874C9" w:rsidP="000A16EE">
      <w:pPr>
        <w:autoSpaceDE w:val="0"/>
        <w:autoSpaceDN w:val="0"/>
        <w:adjustRightInd w:val="0"/>
        <w:spacing w:after="0" w:line="288" w:lineRule="auto"/>
        <w:ind w:firstLine="426"/>
        <w:jc w:val="both"/>
        <w:rPr>
          <w:rFonts w:ascii="Times New Roman" w:hAnsi="Times New Roman"/>
          <w:color w:val="000000"/>
          <w:sz w:val="28"/>
          <w:szCs w:val="28"/>
          <w:lang w:val="uk-UA"/>
        </w:rPr>
      </w:pPr>
      <w:r>
        <w:rPr>
          <w:rFonts w:ascii="Times New Roman" w:hAnsi="Times New Roman"/>
          <w:color w:val="000000"/>
          <w:sz w:val="28"/>
          <w:szCs w:val="28"/>
          <w:lang w:val="uk-UA"/>
        </w:rPr>
        <w:t>О</w:t>
      </w:r>
      <w:r w:rsidRPr="00303FF2">
        <w:rPr>
          <w:rFonts w:ascii="Times New Roman" w:hAnsi="Times New Roman"/>
          <w:color w:val="000000"/>
          <w:sz w:val="28"/>
          <w:szCs w:val="28"/>
          <w:lang w:val="uk-UA"/>
        </w:rPr>
        <w:t>ператори ринку повинні розуміти, що можуть бути й інші небезпечні фактори, наприклад пов'язані з планув</w:t>
      </w:r>
      <w:r>
        <w:rPr>
          <w:rFonts w:ascii="Times New Roman" w:hAnsi="Times New Roman"/>
          <w:color w:val="000000"/>
          <w:sz w:val="28"/>
          <w:szCs w:val="28"/>
          <w:lang w:val="uk-UA"/>
        </w:rPr>
        <w:t>анням приміщень, персоналом або</w:t>
      </w:r>
      <w:r w:rsidRPr="00303FF2">
        <w:rPr>
          <w:rFonts w:ascii="Times New Roman" w:hAnsi="Times New Roman"/>
          <w:color w:val="000000"/>
          <w:sz w:val="28"/>
          <w:szCs w:val="28"/>
          <w:lang w:val="uk-UA"/>
        </w:rPr>
        <w:t xml:space="preserve"> </w:t>
      </w:r>
      <w:r>
        <w:rPr>
          <w:rFonts w:ascii="Times New Roman" w:hAnsi="Times New Roman"/>
          <w:color w:val="000000"/>
          <w:sz w:val="28"/>
          <w:szCs w:val="28"/>
          <w:lang w:val="uk-UA"/>
        </w:rPr>
        <w:t>безпосередньо</w:t>
      </w:r>
      <w:r w:rsidRPr="00303FF2">
        <w:rPr>
          <w:rFonts w:ascii="Times New Roman" w:hAnsi="Times New Roman"/>
          <w:color w:val="000000"/>
          <w:sz w:val="28"/>
          <w:szCs w:val="28"/>
          <w:lang w:val="uk-UA"/>
        </w:rPr>
        <w:t xml:space="preserve"> процесами. Їх неможливо передбачити в загальному посібнику з НАССР. Оператор ринку повинен перевірити </w:t>
      </w:r>
      <w:r>
        <w:rPr>
          <w:rFonts w:ascii="Times New Roman" w:hAnsi="Times New Roman"/>
          <w:color w:val="000000"/>
          <w:sz w:val="28"/>
          <w:szCs w:val="28"/>
          <w:lang w:val="uk-UA"/>
        </w:rPr>
        <w:t>або</w:t>
      </w:r>
      <w:r w:rsidRPr="00303FF2">
        <w:rPr>
          <w:rFonts w:ascii="Times New Roman" w:hAnsi="Times New Roman"/>
          <w:color w:val="000000"/>
          <w:sz w:val="28"/>
          <w:szCs w:val="28"/>
          <w:lang w:val="uk-UA"/>
        </w:rPr>
        <w:t xml:space="preserve"> усі</w:t>
      </w:r>
      <w:r>
        <w:rPr>
          <w:rFonts w:ascii="Times New Roman" w:hAnsi="Times New Roman"/>
          <w:color w:val="000000"/>
          <w:sz w:val="28"/>
          <w:szCs w:val="28"/>
          <w:lang w:val="uk-UA"/>
        </w:rPr>
        <w:t>,</w:t>
      </w:r>
      <w:r w:rsidRPr="00303FF2">
        <w:rPr>
          <w:rFonts w:ascii="Times New Roman" w:hAnsi="Times New Roman"/>
          <w:color w:val="000000"/>
          <w:sz w:val="28"/>
          <w:szCs w:val="28"/>
          <w:lang w:val="uk-UA"/>
        </w:rPr>
        <w:t xml:space="preserve"> характерні для його потужності</w:t>
      </w:r>
      <w:r>
        <w:rPr>
          <w:rFonts w:ascii="Times New Roman" w:hAnsi="Times New Roman"/>
          <w:color w:val="000000"/>
          <w:sz w:val="28"/>
          <w:szCs w:val="28"/>
          <w:lang w:val="uk-UA"/>
        </w:rPr>
        <w:t>,</w:t>
      </w:r>
      <w:r w:rsidRPr="00303FF2">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небезпечні фактори </w:t>
      </w:r>
      <w:r w:rsidRPr="00303FF2">
        <w:rPr>
          <w:rFonts w:ascii="Times New Roman" w:hAnsi="Times New Roman"/>
          <w:color w:val="000000"/>
          <w:sz w:val="28"/>
          <w:szCs w:val="28"/>
          <w:lang w:val="uk-UA"/>
        </w:rPr>
        <w:t xml:space="preserve">є </w:t>
      </w:r>
      <w:r>
        <w:rPr>
          <w:rFonts w:ascii="Times New Roman" w:hAnsi="Times New Roman"/>
          <w:color w:val="000000"/>
          <w:sz w:val="28"/>
          <w:szCs w:val="28"/>
          <w:lang w:val="uk-UA"/>
        </w:rPr>
        <w:t>проаналізованими</w:t>
      </w:r>
      <w:r w:rsidRPr="00303FF2">
        <w:rPr>
          <w:rFonts w:ascii="Times New Roman" w:hAnsi="Times New Roman"/>
          <w:color w:val="000000"/>
          <w:sz w:val="28"/>
          <w:szCs w:val="28"/>
          <w:lang w:val="uk-UA"/>
        </w:rPr>
        <w:t xml:space="preserve"> у типовому плані і, за необхідності, розробити власні процедури.</w:t>
      </w:r>
    </w:p>
    <w:p w:rsidR="008874C9" w:rsidRPr="00303FF2" w:rsidRDefault="008874C9" w:rsidP="000A16EE">
      <w:pPr>
        <w:autoSpaceDE w:val="0"/>
        <w:autoSpaceDN w:val="0"/>
        <w:adjustRightInd w:val="0"/>
        <w:spacing w:after="0" w:line="288" w:lineRule="auto"/>
        <w:ind w:firstLine="426"/>
        <w:jc w:val="both"/>
        <w:rPr>
          <w:rFonts w:ascii="Times New Roman" w:hAnsi="Times New Roman"/>
          <w:color w:val="000000"/>
          <w:sz w:val="28"/>
          <w:szCs w:val="28"/>
          <w:lang w:val="uk-UA"/>
        </w:rPr>
      </w:pPr>
    </w:p>
    <w:p w:rsidR="008874C9" w:rsidRPr="00233FE6" w:rsidRDefault="008874C9" w:rsidP="00233FE6">
      <w:pPr>
        <w:pStyle w:val="ListParagraph"/>
        <w:numPr>
          <w:ilvl w:val="1"/>
          <w:numId w:val="10"/>
        </w:numPr>
        <w:spacing w:after="200" w:line="288" w:lineRule="auto"/>
        <w:ind w:left="0" w:firstLine="426"/>
        <w:jc w:val="both"/>
        <w:rPr>
          <w:rFonts w:ascii="Times New Roman" w:hAnsi="Times New Roman"/>
          <w:sz w:val="28"/>
          <w:szCs w:val="28"/>
          <w:lang w:val="uk-UA"/>
        </w:rPr>
      </w:pPr>
      <w:r w:rsidRPr="00233FE6">
        <w:rPr>
          <w:rFonts w:ascii="Times New Roman" w:hAnsi="Times New Roman"/>
          <w:b/>
          <w:sz w:val="28"/>
          <w:szCs w:val="28"/>
          <w:lang w:val="uk-UA"/>
        </w:rPr>
        <w:t>Забезпечення повного охоплення продуктів та процесів процедурами, заснованими</w:t>
      </w:r>
      <w:r>
        <w:rPr>
          <w:rFonts w:ascii="Times New Roman" w:hAnsi="Times New Roman"/>
          <w:b/>
          <w:sz w:val="28"/>
          <w:szCs w:val="28"/>
          <w:lang w:val="uk-UA"/>
        </w:rPr>
        <w:t xml:space="preserve"> на принципах НАССР.</w:t>
      </w:r>
    </w:p>
    <w:p w:rsidR="008874C9" w:rsidRPr="00233FE6" w:rsidRDefault="008874C9" w:rsidP="00233FE6">
      <w:pPr>
        <w:pStyle w:val="ListParagraph"/>
        <w:spacing w:after="200" w:line="288" w:lineRule="auto"/>
        <w:ind w:left="426"/>
        <w:jc w:val="both"/>
        <w:rPr>
          <w:rFonts w:ascii="Times New Roman" w:hAnsi="Times New Roman"/>
          <w:sz w:val="28"/>
          <w:szCs w:val="28"/>
          <w:lang w:val="uk-UA"/>
        </w:rPr>
      </w:pPr>
      <w:r w:rsidRPr="00233FE6">
        <w:rPr>
          <w:rFonts w:ascii="Times New Roman" w:hAnsi="Times New Roman"/>
          <w:sz w:val="28"/>
          <w:szCs w:val="28"/>
          <w:lang w:val="uk-UA"/>
        </w:rPr>
        <w:t>Оператори ринку повинні забезпечити:</w:t>
      </w:r>
    </w:p>
    <w:p w:rsidR="008874C9" w:rsidRDefault="008874C9" w:rsidP="00233FE6">
      <w:pPr>
        <w:pStyle w:val="ListParagraph"/>
        <w:numPr>
          <w:ilvl w:val="0"/>
          <w:numId w:val="16"/>
        </w:numPr>
        <w:spacing w:after="200" w:line="288" w:lineRule="auto"/>
        <w:ind w:left="0" w:firstLine="426"/>
        <w:jc w:val="both"/>
        <w:rPr>
          <w:rFonts w:ascii="Times New Roman" w:hAnsi="Times New Roman"/>
          <w:sz w:val="28"/>
          <w:szCs w:val="28"/>
          <w:lang w:val="uk-UA"/>
        </w:rPr>
      </w:pPr>
      <w:r w:rsidRPr="0072717A">
        <w:rPr>
          <w:rFonts w:ascii="Times New Roman" w:hAnsi="Times New Roman"/>
          <w:sz w:val="28"/>
          <w:szCs w:val="28"/>
          <w:lang w:val="uk-UA"/>
        </w:rPr>
        <w:t>план НАССР, який охоплює</w:t>
      </w:r>
      <w:r>
        <w:rPr>
          <w:rFonts w:ascii="Times New Roman" w:hAnsi="Times New Roman"/>
          <w:sz w:val="28"/>
          <w:szCs w:val="28"/>
          <w:lang w:val="uk-UA"/>
        </w:rPr>
        <w:t xml:space="preserve"> усі позиції сировини;</w:t>
      </w:r>
    </w:p>
    <w:p w:rsidR="008874C9" w:rsidRPr="0072717A" w:rsidRDefault="008874C9" w:rsidP="00233FE6">
      <w:pPr>
        <w:pStyle w:val="ListParagraph"/>
        <w:numPr>
          <w:ilvl w:val="0"/>
          <w:numId w:val="16"/>
        </w:numPr>
        <w:spacing w:after="200" w:line="288" w:lineRule="auto"/>
        <w:ind w:left="0" w:firstLine="426"/>
        <w:jc w:val="both"/>
        <w:rPr>
          <w:rFonts w:ascii="Times New Roman" w:hAnsi="Times New Roman"/>
          <w:sz w:val="28"/>
          <w:szCs w:val="28"/>
          <w:lang w:val="uk-UA"/>
        </w:rPr>
      </w:pPr>
      <w:r w:rsidRPr="0072717A">
        <w:rPr>
          <w:rFonts w:ascii="Times New Roman" w:hAnsi="Times New Roman"/>
          <w:sz w:val="28"/>
          <w:szCs w:val="28"/>
          <w:lang w:val="uk-UA"/>
        </w:rPr>
        <w:t>охоплення усіх процесів, які впливаю</w:t>
      </w:r>
      <w:r>
        <w:rPr>
          <w:rFonts w:ascii="Times New Roman" w:hAnsi="Times New Roman"/>
          <w:sz w:val="28"/>
          <w:szCs w:val="28"/>
          <w:lang w:val="uk-UA"/>
        </w:rPr>
        <w:t>ть на безпечність харчових продуктів</w:t>
      </w:r>
      <w:r w:rsidRPr="0072717A">
        <w:rPr>
          <w:rFonts w:ascii="Times New Roman" w:hAnsi="Times New Roman"/>
          <w:sz w:val="28"/>
          <w:szCs w:val="28"/>
          <w:lang w:val="uk-UA"/>
        </w:rPr>
        <w:t>;</w:t>
      </w:r>
    </w:p>
    <w:p w:rsidR="008874C9" w:rsidRPr="00876343" w:rsidRDefault="008874C9" w:rsidP="00EF336D">
      <w:pPr>
        <w:pStyle w:val="ListParagraph"/>
        <w:numPr>
          <w:ilvl w:val="0"/>
          <w:numId w:val="16"/>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новий план НАССР, що має </w:t>
      </w:r>
      <w:r w:rsidRPr="00303FF2">
        <w:rPr>
          <w:rFonts w:ascii="Times New Roman" w:hAnsi="Times New Roman"/>
          <w:sz w:val="28"/>
          <w:szCs w:val="28"/>
          <w:lang w:val="uk-UA"/>
        </w:rPr>
        <w:t>бути розроблений (</w:t>
      </w:r>
      <w:r>
        <w:rPr>
          <w:rFonts w:ascii="Times New Roman" w:hAnsi="Times New Roman"/>
          <w:sz w:val="28"/>
          <w:szCs w:val="28"/>
          <w:lang w:val="uk-UA"/>
        </w:rPr>
        <w:t>або актуалізовано</w:t>
      </w:r>
      <w:r w:rsidRPr="00303FF2">
        <w:rPr>
          <w:rFonts w:ascii="Times New Roman" w:hAnsi="Times New Roman"/>
          <w:sz w:val="28"/>
          <w:szCs w:val="28"/>
          <w:lang w:val="uk-UA"/>
        </w:rPr>
        <w:t xml:space="preserve"> існуючий</w:t>
      </w:r>
      <w:r>
        <w:rPr>
          <w:rFonts w:ascii="Times New Roman" w:hAnsi="Times New Roman"/>
          <w:sz w:val="28"/>
          <w:szCs w:val="28"/>
          <w:lang w:val="uk-UA"/>
        </w:rPr>
        <w:t xml:space="preserve"> план</w:t>
      </w:r>
      <w:r w:rsidRPr="00303FF2">
        <w:rPr>
          <w:rFonts w:ascii="Times New Roman" w:hAnsi="Times New Roman"/>
          <w:sz w:val="28"/>
          <w:szCs w:val="28"/>
          <w:lang w:val="uk-UA"/>
        </w:rPr>
        <w:t xml:space="preserve">) для кожного нового продукту перед початком </w:t>
      </w:r>
      <w:r>
        <w:rPr>
          <w:rFonts w:ascii="Times New Roman" w:hAnsi="Times New Roman"/>
          <w:sz w:val="28"/>
          <w:szCs w:val="28"/>
          <w:lang w:val="uk-UA"/>
        </w:rPr>
        <w:t xml:space="preserve">його </w:t>
      </w:r>
      <w:r w:rsidRPr="00303FF2">
        <w:rPr>
          <w:rFonts w:ascii="Times New Roman" w:hAnsi="Times New Roman"/>
          <w:sz w:val="28"/>
          <w:szCs w:val="28"/>
          <w:lang w:val="uk-UA"/>
        </w:rPr>
        <w:t xml:space="preserve">серійного виробництва. </w:t>
      </w:r>
    </w:p>
    <w:p w:rsidR="008874C9" w:rsidRDefault="008874C9" w:rsidP="00A07555">
      <w:pPr>
        <w:pStyle w:val="ListParagraph"/>
        <w:spacing w:after="200" w:line="288" w:lineRule="auto"/>
        <w:ind w:left="426"/>
        <w:jc w:val="both"/>
        <w:rPr>
          <w:rFonts w:ascii="Times New Roman" w:hAnsi="Times New Roman"/>
          <w:sz w:val="28"/>
          <w:szCs w:val="28"/>
          <w:lang w:val="uk-UA"/>
        </w:rPr>
      </w:pPr>
    </w:p>
    <w:p w:rsidR="008874C9" w:rsidRPr="00A07555" w:rsidRDefault="008874C9" w:rsidP="00A07555">
      <w:pPr>
        <w:pStyle w:val="ListParagraph"/>
        <w:spacing w:after="200" w:line="288" w:lineRule="auto"/>
        <w:ind w:left="426"/>
        <w:jc w:val="both"/>
        <w:rPr>
          <w:rFonts w:ascii="Times New Roman" w:hAnsi="Times New Roman"/>
          <w:sz w:val="28"/>
          <w:szCs w:val="28"/>
          <w:lang w:val="uk-UA"/>
        </w:rPr>
      </w:pPr>
    </w:p>
    <w:p w:rsidR="008874C9" w:rsidRPr="00303FF2" w:rsidRDefault="008874C9" w:rsidP="00186E5A">
      <w:pPr>
        <w:pStyle w:val="ListParagraph"/>
        <w:numPr>
          <w:ilvl w:val="1"/>
          <w:numId w:val="10"/>
        </w:numPr>
        <w:spacing w:after="200" w:line="288" w:lineRule="auto"/>
        <w:ind w:left="0" w:firstLine="426"/>
        <w:rPr>
          <w:rFonts w:ascii="Times New Roman" w:hAnsi="Times New Roman"/>
          <w:sz w:val="28"/>
          <w:szCs w:val="28"/>
          <w:lang w:val="uk-UA"/>
        </w:rPr>
      </w:pPr>
      <w:r>
        <w:rPr>
          <w:rFonts w:ascii="Times New Roman" w:hAnsi="Times New Roman"/>
          <w:b/>
          <w:bCs/>
          <w:sz w:val="28"/>
          <w:szCs w:val="28"/>
          <w:lang w:val="uk-UA"/>
        </w:rPr>
        <w:t>Організація групи</w:t>
      </w:r>
      <w:r w:rsidRPr="00303FF2">
        <w:rPr>
          <w:rFonts w:ascii="Times New Roman" w:hAnsi="Times New Roman"/>
          <w:b/>
          <w:bCs/>
          <w:sz w:val="28"/>
          <w:szCs w:val="28"/>
          <w:lang w:val="uk-UA"/>
        </w:rPr>
        <w:t xml:space="preserve"> НАССР.</w:t>
      </w:r>
    </w:p>
    <w:p w:rsidR="008874C9" w:rsidRPr="00303FF2" w:rsidRDefault="008874C9" w:rsidP="00C82A27">
      <w:pPr>
        <w:pStyle w:val="ListParagraph"/>
        <w:spacing w:after="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Оптимальна кількість учасників групи НАССР для малих потужностей – не більше, ніж 2 особи. За таких умов можлива взаємозаміна. Причому, наказ про створення групи НАССР не є обов’язковим. Головне – розуміння працівниками їх обов’язків.</w:t>
      </w:r>
    </w:p>
    <w:p w:rsidR="008874C9" w:rsidRPr="00303FF2" w:rsidRDefault="008874C9" w:rsidP="00C82A27">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 xml:space="preserve">На малих </w:t>
      </w:r>
      <w:r>
        <w:rPr>
          <w:rFonts w:ascii="Times New Roman" w:hAnsi="Times New Roman"/>
          <w:sz w:val="28"/>
          <w:szCs w:val="28"/>
          <w:lang w:val="uk-UA"/>
        </w:rPr>
        <w:t>потужностях</w:t>
      </w:r>
      <w:r w:rsidRPr="00303FF2">
        <w:rPr>
          <w:rFonts w:ascii="Times New Roman" w:hAnsi="Times New Roman"/>
          <w:sz w:val="28"/>
          <w:szCs w:val="28"/>
          <w:lang w:val="uk-UA"/>
        </w:rPr>
        <w:t xml:space="preserve"> діяль</w:t>
      </w:r>
      <w:r>
        <w:rPr>
          <w:rFonts w:ascii="Times New Roman" w:hAnsi="Times New Roman"/>
          <w:sz w:val="28"/>
          <w:szCs w:val="28"/>
          <w:lang w:val="uk-UA"/>
        </w:rPr>
        <w:t>ність з розроблення та впровадження системи</w:t>
      </w:r>
      <w:r w:rsidRPr="00303FF2">
        <w:rPr>
          <w:rFonts w:ascii="Times New Roman" w:hAnsi="Times New Roman"/>
          <w:sz w:val="28"/>
          <w:szCs w:val="28"/>
          <w:lang w:val="uk-UA"/>
        </w:rPr>
        <w:t xml:space="preserve"> HACCP може проводити один працівник. Цьому працівнику тимчасово або регулярно може доп</w:t>
      </w:r>
      <w:r>
        <w:rPr>
          <w:rFonts w:ascii="Times New Roman" w:hAnsi="Times New Roman"/>
          <w:sz w:val="28"/>
          <w:szCs w:val="28"/>
          <w:lang w:val="uk-UA"/>
        </w:rPr>
        <w:t>омагати зовнішній консультант або</w:t>
      </w:r>
      <w:r w:rsidRPr="00303FF2">
        <w:rPr>
          <w:rFonts w:ascii="Times New Roman" w:hAnsi="Times New Roman"/>
          <w:sz w:val="28"/>
          <w:szCs w:val="28"/>
          <w:lang w:val="uk-UA"/>
        </w:rPr>
        <w:t xml:space="preserve"> експерт</w:t>
      </w:r>
      <w:r>
        <w:rPr>
          <w:rFonts w:ascii="Times New Roman" w:hAnsi="Times New Roman"/>
          <w:sz w:val="28"/>
          <w:szCs w:val="28"/>
          <w:lang w:val="uk-UA"/>
        </w:rPr>
        <w:t xml:space="preserve"> із </w:t>
      </w:r>
      <w:r w:rsidRPr="00303FF2">
        <w:rPr>
          <w:rFonts w:ascii="Times New Roman" w:hAnsi="Times New Roman"/>
          <w:sz w:val="28"/>
          <w:szCs w:val="28"/>
          <w:lang w:val="uk-UA"/>
        </w:rPr>
        <w:t>застосування гнучкого (спрощеного) підходу до впровадження процедур, заснованих на принципах системи НАССР. Там, де використовується зовнішнє консуль</w:t>
      </w:r>
      <w:r>
        <w:rPr>
          <w:rFonts w:ascii="Times New Roman" w:hAnsi="Times New Roman"/>
          <w:sz w:val="28"/>
          <w:szCs w:val="28"/>
          <w:lang w:val="uk-UA"/>
        </w:rPr>
        <w:t>тування важливо, щоб персонал мав</w:t>
      </w:r>
      <w:r w:rsidRPr="00303FF2">
        <w:rPr>
          <w:rFonts w:ascii="Times New Roman" w:hAnsi="Times New Roman"/>
          <w:sz w:val="28"/>
          <w:szCs w:val="28"/>
          <w:lang w:val="uk-UA"/>
        </w:rPr>
        <w:t xml:space="preserve"> належні знання про застосування</w:t>
      </w:r>
      <w:r>
        <w:rPr>
          <w:rFonts w:ascii="Times New Roman" w:hAnsi="Times New Roman"/>
          <w:sz w:val="28"/>
          <w:szCs w:val="28"/>
          <w:lang w:val="uk-UA"/>
        </w:rPr>
        <w:t xml:space="preserve"> та впровадження</w:t>
      </w:r>
      <w:r w:rsidRPr="00303FF2">
        <w:rPr>
          <w:rFonts w:ascii="Times New Roman" w:hAnsi="Times New Roman"/>
          <w:sz w:val="28"/>
          <w:szCs w:val="28"/>
          <w:lang w:val="uk-UA"/>
        </w:rPr>
        <w:t xml:space="preserve"> </w:t>
      </w:r>
      <w:r>
        <w:rPr>
          <w:rFonts w:ascii="Times New Roman" w:hAnsi="Times New Roman"/>
          <w:sz w:val="28"/>
          <w:szCs w:val="28"/>
          <w:lang w:val="uk-UA"/>
        </w:rPr>
        <w:t>принципів НАССР на підприємстві.</w:t>
      </w:r>
    </w:p>
    <w:p w:rsidR="008874C9" w:rsidRDefault="008874C9" w:rsidP="006911D0">
      <w:pPr>
        <w:spacing w:after="0" w:line="288" w:lineRule="auto"/>
        <w:ind w:firstLine="426"/>
        <w:jc w:val="both"/>
        <w:rPr>
          <w:rFonts w:ascii="Times New Roman" w:hAnsi="Times New Roman"/>
          <w:color w:val="000000"/>
          <w:sz w:val="28"/>
          <w:szCs w:val="28"/>
          <w:lang w:val="uk-UA"/>
        </w:rPr>
      </w:pPr>
      <w:r w:rsidRPr="00303FF2">
        <w:rPr>
          <w:rFonts w:ascii="Times New Roman" w:hAnsi="Times New Roman"/>
          <w:color w:val="000000"/>
          <w:sz w:val="28"/>
          <w:szCs w:val="28"/>
          <w:lang w:val="uk-UA"/>
        </w:rPr>
        <w:t xml:space="preserve">Якщо доступ до консультаційних послуг неможливий, то </w:t>
      </w:r>
      <w:r>
        <w:rPr>
          <w:rFonts w:ascii="Times New Roman" w:hAnsi="Times New Roman"/>
          <w:color w:val="000000"/>
          <w:sz w:val="28"/>
          <w:szCs w:val="28"/>
          <w:lang w:val="uk-UA"/>
        </w:rPr>
        <w:t xml:space="preserve">необхідну </w:t>
      </w:r>
      <w:r w:rsidRPr="00303FF2">
        <w:rPr>
          <w:rFonts w:ascii="Times New Roman" w:hAnsi="Times New Roman"/>
          <w:color w:val="000000"/>
          <w:sz w:val="28"/>
          <w:szCs w:val="28"/>
          <w:lang w:val="uk-UA"/>
        </w:rPr>
        <w:t>інформацію можна отримати з інших джерел, таких як методичні настанови, навчальні курси, діяльність галузевих асоціацій, досвід інших компаній.</w:t>
      </w:r>
    </w:p>
    <w:p w:rsidR="008874C9" w:rsidRPr="006911D0" w:rsidRDefault="008874C9" w:rsidP="006911D0">
      <w:pPr>
        <w:spacing w:after="0" w:line="288" w:lineRule="auto"/>
        <w:ind w:firstLine="426"/>
        <w:jc w:val="both"/>
        <w:rPr>
          <w:rFonts w:ascii="Times New Roman" w:hAnsi="Times New Roman"/>
          <w:color w:val="000000"/>
          <w:sz w:val="28"/>
          <w:szCs w:val="28"/>
          <w:lang w:val="uk-UA"/>
        </w:rPr>
      </w:pPr>
    </w:p>
    <w:p w:rsidR="008874C9" w:rsidRPr="00303FF2" w:rsidRDefault="008874C9" w:rsidP="006911D0">
      <w:pPr>
        <w:pStyle w:val="ListParagraph"/>
        <w:numPr>
          <w:ilvl w:val="1"/>
          <w:numId w:val="10"/>
        </w:numPr>
        <w:spacing w:after="0" w:line="288" w:lineRule="auto"/>
        <w:ind w:left="0" w:firstLine="426"/>
        <w:rPr>
          <w:rFonts w:ascii="Times New Roman" w:hAnsi="Times New Roman"/>
          <w:b/>
          <w:sz w:val="28"/>
          <w:szCs w:val="28"/>
          <w:lang w:val="uk-UA"/>
        </w:rPr>
      </w:pPr>
      <w:r>
        <w:rPr>
          <w:rFonts w:ascii="Times New Roman" w:hAnsi="Times New Roman"/>
          <w:b/>
          <w:sz w:val="28"/>
          <w:szCs w:val="28"/>
          <w:lang w:val="uk-UA"/>
        </w:rPr>
        <w:t>Розробка</w:t>
      </w:r>
      <w:r w:rsidRPr="00303FF2">
        <w:rPr>
          <w:rFonts w:ascii="Times New Roman" w:hAnsi="Times New Roman"/>
          <w:b/>
          <w:sz w:val="28"/>
          <w:szCs w:val="28"/>
          <w:lang w:val="uk-UA"/>
        </w:rPr>
        <w:t xml:space="preserve"> опис</w:t>
      </w:r>
      <w:r>
        <w:rPr>
          <w:rFonts w:ascii="Times New Roman" w:hAnsi="Times New Roman"/>
          <w:b/>
          <w:sz w:val="28"/>
          <w:szCs w:val="28"/>
          <w:lang w:val="uk-UA"/>
        </w:rPr>
        <w:t>у</w:t>
      </w:r>
      <w:r w:rsidRPr="00303FF2">
        <w:rPr>
          <w:rFonts w:ascii="Times New Roman" w:hAnsi="Times New Roman"/>
          <w:b/>
          <w:sz w:val="28"/>
          <w:szCs w:val="28"/>
          <w:lang w:val="uk-UA"/>
        </w:rPr>
        <w:t xml:space="preserve"> </w:t>
      </w:r>
      <w:r>
        <w:rPr>
          <w:rFonts w:ascii="Times New Roman" w:hAnsi="Times New Roman"/>
          <w:b/>
          <w:sz w:val="28"/>
          <w:szCs w:val="28"/>
          <w:lang w:val="uk-UA"/>
        </w:rPr>
        <w:t xml:space="preserve">харчового </w:t>
      </w:r>
      <w:r w:rsidRPr="00303FF2">
        <w:rPr>
          <w:rFonts w:ascii="Times New Roman" w:hAnsi="Times New Roman"/>
          <w:b/>
          <w:sz w:val="28"/>
          <w:szCs w:val="28"/>
          <w:lang w:val="uk-UA"/>
        </w:rPr>
        <w:t>продукту</w:t>
      </w:r>
      <w:r>
        <w:rPr>
          <w:rFonts w:ascii="Times New Roman" w:hAnsi="Times New Roman"/>
          <w:b/>
          <w:sz w:val="28"/>
          <w:szCs w:val="28"/>
          <w:lang w:val="uk-UA"/>
        </w:rPr>
        <w:t>.</w:t>
      </w:r>
    </w:p>
    <w:p w:rsidR="008874C9" w:rsidRPr="00303FF2" w:rsidRDefault="008874C9" w:rsidP="006911D0">
      <w:pPr>
        <w:spacing w:after="0" w:line="288" w:lineRule="auto"/>
        <w:ind w:firstLine="426"/>
        <w:jc w:val="both"/>
        <w:rPr>
          <w:rFonts w:ascii="Times New Roman" w:hAnsi="Times New Roman"/>
          <w:color w:val="000000"/>
          <w:sz w:val="28"/>
          <w:szCs w:val="28"/>
          <w:lang w:val="uk-UA"/>
        </w:rPr>
      </w:pPr>
      <w:r w:rsidRPr="00303FF2">
        <w:rPr>
          <w:rFonts w:ascii="Times New Roman" w:hAnsi="Times New Roman"/>
          <w:color w:val="000000"/>
          <w:sz w:val="28"/>
          <w:szCs w:val="28"/>
          <w:lang w:val="uk-UA"/>
        </w:rPr>
        <w:t xml:space="preserve">Подібні </w:t>
      </w:r>
      <w:r>
        <w:rPr>
          <w:rFonts w:ascii="Times New Roman" w:hAnsi="Times New Roman"/>
          <w:color w:val="000000"/>
          <w:sz w:val="28"/>
          <w:szCs w:val="28"/>
          <w:lang w:val="uk-UA"/>
        </w:rPr>
        <w:t xml:space="preserve">харчові </w:t>
      </w:r>
      <w:r w:rsidRPr="00303FF2">
        <w:rPr>
          <w:rFonts w:ascii="Times New Roman" w:hAnsi="Times New Roman"/>
          <w:color w:val="000000"/>
          <w:sz w:val="28"/>
          <w:szCs w:val="28"/>
          <w:lang w:val="uk-UA"/>
        </w:rPr>
        <w:t>продукти можна згрупувати для впровадження процедур, заснованих на принципах НАССР.</w:t>
      </w:r>
    </w:p>
    <w:p w:rsidR="008874C9" w:rsidRDefault="008874C9" w:rsidP="006911D0">
      <w:pPr>
        <w:spacing w:after="0" w:line="288" w:lineRule="auto"/>
        <w:ind w:firstLine="426"/>
        <w:jc w:val="both"/>
        <w:rPr>
          <w:rFonts w:ascii="Times New Roman" w:hAnsi="Times New Roman"/>
          <w:color w:val="000000"/>
          <w:sz w:val="28"/>
          <w:szCs w:val="28"/>
          <w:lang w:val="uk-UA"/>
        </w:rPr>
      </w:pPr>
      <w:r w:rsidRPr="00303FF2">
        <w:rPr>
          <w:rFonts w:ascii="Times New Roman" w:hAnsi="Times New Roman"/>
          <w:color w:val="000000"/>
          <w:sz w:val="28"/>
          <w:szCs w:val="28"/>
          <w:lang w:val="uk-UA"/>
        </w:rPr>
        <w:t>Коли на потужності не зд</w:t>
      </w:r>
      <w:r>
        <w:rPr>
          <w:rFonts w:ascii="Times New Roman" w:hAnsi="Times New Roman"/>
          <w:color w:val="000000"/>
          <w:sz w:val="28"/>
          <w:szCs w:val="28"/>
          <w:lang w:val="uk-UA"/>
        </w:rPr>
        <w:t>ійснюється переробка, обробка або</w:t>
      </w:r>
      <w:r w:rsidRPr="00303FF2">
        <w:rPr>
          <w:rFonts w:ascii="Times New Roman" w:hAnsi="Times New Roman"/>
          <w:color w:val="000000"/>
          <w:sz w:val="28"/>
          <w:szCs w:val="28"/>
          <w:lang w:val="uk-UA"/>
        </w:rPr>
        <w:t xml:space="preserve"> пакуванн</w:t>
      </w:r>
      <w:r>
        <w:rPr>
          <w:rFonts w:ascii="Times New Roman" w:hAnsi="Times New Roman"/>
          <w:color w:val="000000"/>
          <w:sz w:val="28"/>
          <w:szCs w:val="28"/>
          <w:lang w:val="uk-UA"/>
        </w:rPr>
        <w:t>я харчових продуктів (наприклад,</w:t>
      </w:r>
      <w:r w:rsidRPr="00303FF2">
        <w:rPr>
          <w:rFonts w:ascii="Times New Roman" w:hAnsi="Times New Roman"/>
          <w:color w:val="000000"/>
          <w:sz w:val="28"/>
          <w:szCs w:val="28"/>
          <w:lang w:val="uk-UA"/>
        </w:rPr>
        <w:t xml:space="preserve"> різання, загортання), опис продукту може бути обмежено інформацією, наявною на маркуванні (наприкл</w:t>
      </w:r>
      <w:r>
        <w:rPr>
          <w:rFonts w:ascii="Times New Roman" w:hAnsi="Times New Roman"/>
          <w:color w:val="000000"/>
          <w:sz w:val="28"/>
          <w:szCs w:val="28"/>
          <w:lang w:val="uk-UA"/>
        </w:rPr>
        <w:t>ад, упаковані харчові продукти)</w:t>
      </w:r>
      <w:r w:rsidRPr="00303FF2">
        <w:rPr>
          <w:rFonts w:ascii="Times New Roman" w:hAnsi="Times New Roman"/>
          <w:color w:val="000000"/>
          <w:sz w:val="28"/>
          <w:szCs w:val="28"/>
          <w:lang w:val="uk-UA"/>
        </w:rPr>
        <w:t xml:space="preserve"> або взятою з надійних джерел.</w:t>
      </w:r>
    </w:p>
    <w:p w:rsidR="008874C9" w:rsidRPr="00303FF2" w:rsidRDefault="008874C9" w:rsidP="006911D0">
      <w:pPr>
        <w:spacing w:after="0" w:line="288" w:lineRule="auto"/>
        <w:ind w:firstLine="426"/>
        <w:jc w:val="both"/>
        <w:rPr>
          <w:rFonts w:ascii="Times New Roman" w:hAnsi="Times New Roman"/>
          <w:color w:val="000000"/>
          <w:sz w:val="28"/>
          <w:szCs w:val="28"/>
          <w:lang w:val="uk-UA"/>
        </w:rPr>
      </w:pPr>
    </w:p>
    <w:p w:rsidR="008874C9" w:rsidRPr="00303FF2" w:rsidRDefault="008874C9" w:rsidP="006911D0">
      <w:pPr>
        <w:pStyle w:val="ListParagraph"/>
        <w:numPr>
          <w:ilvl w:val="1"/>
          <w:numId w:val="10"/>
        </w:numPr>
        <w:spacing w:after="0" w:line="288" w:lineRule="auto"/>
        <w:ind w:left="0" w:firstLine="426"/>
        <w:rPr>
          <w:rFonts w:ascii="Times New Roman" w:hAnsi="Times New Roman"/>
          <w:b/>
          <w:sz w:val="28"/>
          <w:szCs w:val="28"/>
          <w:lang w:val="uk-UA"/>
        </w:rPr>
      </w:pPr>
      <w:r>
        <w:rPr>
          <w:rFonts w:ascii="Times New Roman" w:hAnsi="Times New Roman"/>
          <w:b/>
          <w:sz w:val="28"/>
          <w:szCs w:val="28"/>
          <w:lang w:val="uk-UA"/>
        </w:rPr>
        <w:t>Встановлення</w:t>
      </w:r>
      <w:r w:rsidRPr="00303FF2">
        <w:rPr>
          <w:rFonts w:ascii="Times New Roman" w:hAnsi="Times New Roman"/>
          <w:b/>
          <w:sz w:val="28"/>
          <w:szCs w:val="28"/>
          <w:lang w:val="uk-UA"/>
        </w:rPr>
        <w:t xml:space="preserve"> призначен</w:t>
      </w:r>
      <w:r>
        <w:rPr>
          <w:rFonts w:ascii="Times New Roman" w:hAnsi="Times New Roman"/>
          <w:b/>
          <w:sz w:val="28"/>
          <w:szCs w:val="28"/>
          <w:lang w:val="uk-UA"/>
        </w:rPr>
        <w:t>ого</w:t>
      </w:r>
      <w:r w:rsidRPr="00303FF2">
        <w:rPr>
          <w:rFonts w:ascii="Times New Roman" w:hAnsi="Times New Roman"/>
          <w:b/>
          <w:sz w:val="28"/>
          <w:szCs w:val="28"/>
          <w:lang w:val="uk-UA"/>
        </w:rPr>
        <w:t xml:space="preserve"> використання харчового продукту</w:t>
      </w:r>
      <w:r>
        <w:rPr>
          <w:rFonts w:ascii="Times New Roman" w:hAnsi="Times New Roman"/>
          <w:b/>
          <w:sz w:val="28"/>
          <w:szCs w:val="28"/>
          <w:lang w:val="uk-UA"/>
        </w:rPr>
        <w:t>.</w:t>
      </w:r>
    </w:p>
    <w:p w:rsidR="008874C9" w:rsidRPr="00303FF2" w:rsidRDefault="008874C9" w:rsidP="000C09B1">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Якщо конкретно не встановлено цільову групу споживачів (наприклад, дитяче харчування), призначене використання може розглядатися як споживання широкими верствами населення.</w:t>
      </w:r>
    </w:p>
    <w:p w:rsidR="008874C9" w:rsidRPr="00303FF2" w:rsidRDefault="008874C9" w:rsidP="00186E5A">
      <w:pPr>
        <w:pStyle w:val="ListParagraph"/>
        <w:spacing w:after="200" w:line="288" w:lineRule="auto"/>
        <w:ind w:left="0" w:firstLine="426"/>
        <w:rPr>
          <w:rFonts w:ascii="Times New Roman" w:hAnsi="Times New Roman"/>
          <w:sz w:val="28"/>
          <w:szCs w:val="28"/>
          <w:lang w:val="uk-UA"/>
        </w:rPr>
      </w:pPr>
    </w:p>
    <w:p w:rsidR="008874C9" w:rsidRPr="00303FF2" w:rsidRDefault="008874C9" w:rsidP="00186E5A">
      <w:pPr>
        <w:pStyle w:val="ListParagraph"/>
        <w:numPr>
          <w:ilvl w:val="1"/>
          <w:numId w:val="10"/>
        </w:numPr>
        <w:spacing w:after="200" w:line="288" w:lineRule="auto"/>
        <w:ind w:left="0" w:firstLine="426"/>
        <w:jc w:val="both"/>
        <w:rPr>
          <w:rFonts w:ascii="Times New Roman" w:hAnsi="Times New Roman"/>
          <w:b/>
          <w:sz w:val="28"/>
          <w:szCs w:val="28"/>
          <w:lang w:val="uk-UA"/>
        </w:rPr>
      </w:pPr>
      <w:r w:rsidRPr="00303FF2">
        <w:rPr>
          <w:rFonts w:ascii="Times New Roman" w:hAnsi="Times New Roman"/>
          <w:sz w:val="28"/>
          <w:szCs w:val="28"/>
          <w:lang w:val="uk-UA"/>
        </w:rPr>
        <w:t xml:space="preserve"> </w:t>
      </w:r>
      <w:r>
        <w:rPr>
          <w:rFonts w:ascii="Times New Roman" w:hAnsi="Times New Roman"/>
          <w:b/>
          <w:sz w:val="28"/>
          <w:szCs w:val="28"/>
          <w:lang w:val="uk-UA"/>
        </w:rPr>
        <w:t>Розробка блок-схеми процесів та перевірка</w:t>
      </w:r>
      <w:r w:rsidRPr="00303FF2">
        <w:rPr>
          <w:rFonts w:ascii="Times New Roman" w:hAnsi="Times New Roman"/>
          <w:b/>
          <w:sz w:val="28"/>
          <w:szCs w:val="28"/>
          <w:lang w:val="uk-UA"/>
        </w:rPr>
        <w:t xml:space="preserve"> її на практиці.</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У більшості випадків усі технологічні процеси можливо зобразити у вигляді однієї блок-схеми. Так, у Додатку 3 наведено зразок блок-схеми технологічного процесу у закладах громадського харчування.</w:t>
      </w:r>
    </w:p>
    <w:p w:rsidR="008874C9" w:rsidRPr="00303FF2" w:rsidRDefault="008874C9" w:rsidP="00186E5A">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Перевірка б</w:t>
      </w:r>
      <w:r>
        <w:rPr>
          <w:rFonts w:ascii="Times New Roman" w:hAnsi="Times New Roman"/>
          <w:sz w:val="28"/>
          <w:szCs w:val="28"/>
          <w:lang w:val="uk-UA"/>
        </w:rPr>
        <w:t>лок-схеми на практиці не викликатиме</w:t>
      </w:r>
      <w:r w:rsidRPr="00303FF2">
        <w:rPr>
          <w:rFonts w:ascii="Times New Roman" w:hAnsi="Times New Roman"/>
          <w:sz w:val="28"/>
          <w:szCs w:val="28"/>
          <w:lang w:val="uk-UA"/>
        </w:rPr>
        <w:t xml:space="preserve"> жодних труднощів, оскільки усі працівники потужност</w:t>
      </w:r>
      <w:r>
        <w:rPr>
          <w:rFonts w:ascii="Times New Roman" w:hAnsi="Times New Roman"/>
          <w:sz w:val="28"/>
          <w:szCs w:val="28"/>
          <w:lang w:val="uk-UA"/>
        </w:rPr>
        <w:t>і добре ознайомлені з технологічними процесами.</w:t>
      </w:r>
    </w:p>
    <w:p w:rsidR="008874C9" w:rsidRPr="00303FF2" w:rsidRDefault="008874C9" w:rsidP="00186E5A">
      <w:pPr>
        <w:pStyle w:val="ListParagraph"/>
        <w:spacing w:after="200" w:line="288" w:lineRule="auto"/>
        <w:ind w:left="0" w:firstLine="426"/>
        <w:rPr>
          <w:rFonts w:ascii="Times New Roman" w:hAnsi="Times New Roman"/>
          <w:sz w:val="28"/>
          <w:szCs w:val="28"/>
          <w:lang w:val="uk-UA"/>
        </w:rPr>
      </w:pPr>
    </w:p>
    <w:p w:rsidR="008874C9" w:rsidRPr="00303FF2" w:rsidRDefault="008874C9" w:rsidP="00241403">
      <w:pPr>
        <w:pStyle w:val="ListParagraph"/>
        <w:numPr>
          <w:ilvl w:val="1"/>
          <w:numId w:val="10"/>
        </w:numPr>
        <w:autoSpaceDE w:val="0"/>
        <w:autoSpaceDN w:val="0"/>
        <w:adjustRightInd w:val="0"/>
        <w:spacing w:after="0" w:line="288" w:lineRule="auto"/>
        <w:ind w:left="0" w:firstLine="426"/>
        <w:rPr>
          <w:rFonts w:ascii="Times New Roman" w:hAnsi="Times New Roman"/>
          <w:b/>
          <w:sz w:val="28"/>
          <w:szCs w:val="28"/>
          <w:lang w:val="uk-UA"/>
        </w:rPr>
      </w:pPr>
      <w:r w:rsidRPr="00303FF2">
        <w:rPr>
          <w:rFonts w:ascii="Times New Roman" w:hAnsi="Times New Roman"/>
          <w:sz w:val="28"/>
          <w:szCs w:val="28"/>
          <w:lang w:val="uk-UA"/>
        </w:rPr>
        <w:t xml:space="preserve"> </w:t>
      </w:r>
      <w:r w:rsidRPr="00303FF2">
        <w:rPr>
          <w:rFonts w:ascii="Times New Roman" w:hAnsi="Times New Roman"/>
          <w:b/>
          <w:sz w:val="28"/>
          <w:szCs w:val="28"/>
          <w:lang w:val="uk-UA"/>
        </w:rPr>
        <w:t xml:space="preserve">Принцип </w:t>
      </w:r>
      <w:r>
        <w:rPr>
          <w:rFonts w:ascii="Times New Roman" w:hAnsi="Times New Roman"/>
          <w:b/>
          <w:sz w:val="28"/>
          <w:szCs w:val="28"/>
          <w:lang w:val="uk-UA"/>
        </w:rPr>
        <w:t xml:space="preserve">№ </w:t>
      </w:r>
      <w:r w:rsidRPr="00303FF2">
        <w:rPr>
          <w:rFonts w:ascii="Times New Roman" w:hAnsi="Times New Roman"/>
          <w:b/>
          <w:sz w:val="28"/>
          <w:szCs w:val="28"/>
          <w:lang w:val="uk-UA"/>
        </w:rPr>
        <w:t xml:space="preserve">1 НАССР: </w:t>
      </w:r>
      <w:r>
        <w:rPr>
          <w:rFonts w:ascii="Times New Roman" w:hAnsi="Times New Roman"/>
          <w:b/>
          <w:sz w:val="28"/>
          <w:szCs w:val="28"/>
          <w:lang w:val="uk-UA"/>
        </w:rPr>
        <w:t xml:space="preserve">здійснити </w:t>
      </w:r>
      <w:r w:rsidRPr="00303FF2">
        <w:rPr>
          <w:rFonts w:ascii="Times New Roman" w:hAnsi="Times New Roman"/>
          <w:b/>
          <w:sz w:val="28"/>
          <w:szCs w:val="28"/>
          <w:lang w:val="uk-UA"/>
        </w:rPr>
        <w:t>аналіз небезпечних факторів визначення відповідних заходів з контролю.</w:t>
      </w:r>
    </w:p>
    <w:p w:rsidR="008874C9" w:rsidRPr="00303FF2" w:rsidRDefault="008874C9" w:rsidP="00241403">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 xml:space="preserve">У деяких випадках, залежно від харчових продуктів та типів технологічного процесу, аналіз небезпечних факторів може продемонструвати відсутність суттєвого ризику, а отже, немає необхідності у критичних точках контролю (ККТ). У цьому випадку всі небезпечні фактори можна контролювати лише впровадженням програм-передумов. </w:t>
      </w:r>
    </w:p>
    <w:p w:rsidR="008874C9" w:rsidRPr="00303FF2" w:rsidRDefault="008874C9" w:rsidP="006C3BCC">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Для певних к</w:t>
      </w:r>
      <w:r>
        <w:rPr>
          <w:rFonts w:ascii="Times New Roman" w:hAnsi="Times New Roman"/>
          <w:sz w:val="28"/>
          <w:szCs w:val="28"/>
          <w:lang w:val="uk-UA"/>
        </w:rPr>
        <w:t>атегорій харчових підприємств з однаковим</w:t>
      </w:r>
      <w:r w:rsidRPr="00303FF2">
        <w:rPr>
          <w:rFonts w:ascii="Times New Roman" w:hAnsi="Times New Roman"/>
          <w:sz w:val="28"/>
          <w:szCs w:val="28"/>
          <w:lang w:val="uk-UA"/>
        </w:rPr>
        <w:t xml:space="preserve"> та простим поводженням з харчовими продуктами (наприклад, малі магазини роздрібної торгівлі, кіоски, склади) можливо попередньо ідентифікувати небезпечні фактори, які потрібно контролювати. Інформацію про такі небезпечні фактори та заходи їх контролю можна знайти у нормативних документах, методичних настановах, спеціальній літературі</w:t>
      </w:r>
      <w:r>
        <w:rPr>
          <w:rFonts w:ascii="Times New Roman" w:hAnsi="Times New Roman"/>
          <w:sz w:val="28"/>
          <w:szCs w:val="28"/>
          <w:lang w:val="uk-UA"/>
        </w:rPr>
        <w:t>.</w:t>
      </w:r>
    </w:p>
    <w:p w:rsidR="008874C9" w:rsidRDefault="008874C9" w:rsidP="006C3BCC">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На малих потужно</w:t>
      </w:r>
      <w:r>
        <w:rPr>
          <w:rFonts w:ascii="Times New Roman" w:hAnsi="Times New Roman"/>
          <w:sz w:val="28"/>
          <w:szCs w:val="28"/>
          <w:lang w:val="uk-UA"/>
        </w:rPr>
        <w:t>с</w:t>
      </w:r>
      <w:r w:rsidRPr="00303FF2">
        <w:rPr>
          <w:rFonts w:ascii="Times New Roman" w:hAnsi="Times New Roman"/>
          <w:sz w:val="28"/>
          <w:szCs w:val="28"/>
          <w:lang w:val="uk-UA"/>
        </w:rPr>
        <w:t xml:space="preserve">тях достатньо, щоб аналіз небезпечних факторів практичним та простим способом описував методи </w:t>
      </w:r>
      <w:r>
        <w:rPr>
          <w:rFonts w:ascii="Times New Roman" w:hAnsi="Times New Roman"/>
          <w:sz w:val="28"/>
          <w:szCs w:val="28"/>
          <w:lang w:val="uk-UA"/>
        </w:rPr>
        <w:t xml:space="preserve">їх </w:t>
      </w:r>
      <w:r w:rsidRPr="00303FF2">
        <w:rPr>
          <w:rFonts w:ascii="Times New Roman" w:hAnsi="Times New Roman"/>
          <w:sz w:val="28"/>
          <w:szCs w:val="28"/>
          <w:lang w:val="uk-UA"/>
        </w:rPr>
        <w:t xml:space="preserve">усунення, </w:t>
      </w:r>
      <w:r>
        <w:rPr>
          <w:rFonts w:ascii="Times New Roman" w:hAnsi="Times New Roman"/>
          <w:sz w:val="28"/>
          <w:szCs w:val="28"/>
          <w:lang w:val="uk-UA"/>
        </w:rPr>
        <w:t>зовсім</w:t>
      </w:r>
      <w:r w:rsidRPr="00303FF2">
        <w:rPr>
          <w:rFonts w:ascii="Times New Roman" w:hAnsi="Times New Roman"/>
          <w:sz w:val="28"/>
          <w:szCs w:val="28"/>
          <w:lang w:val="uk-UA"/>
        </w:rPr>
        <w:t xml:space="preserve"> не о</w:t>
      </w:r>
      <w:r>
        <w:rPr>
          <w:rFonts w:ascii="Times New Roman" w:hAnsi="Times New Roman"/>
          <w:sz w:val="28"/>
          <w:szCs w:val="28"/>
          <w:lang w:val="uk-UA"/>
        </w:rPr>
        <w:t>бов'язково детально описувати</w:t>
      </w:r>
      <w:r w:rsidRPr="00303FF2">
        <w:rPr>
          <w:rFonts w:ascii="Times New Roman" w:hAnsi="Times New Roman"/>
          <w:sz w:val="28"/>
          <w:szCs w:val="28"/>
          <w:lang w:val="uk-UA"/>
        </w:rPr>
        <w:t xml:space="preserve"> характер та природу</w:t>
      </w:r>
      <w:r>
        <w:rPr>
          <w:rFonts w:ascii="Times New Roman" w:hAnsi="Times New Roman"/>
          <w:sz w:val="28"/>
          <w:szCs w:val="28"/>
          <w:lang w:val="uk-UA"/>
        </w:rPr>
        <w:t xml:space="preserve"> цих факторів</w:t>
      </w:r>
      <w:r w:rsidRPr="00303FF2">
        <w:rPr>
          <w:rFonts w:ascii="Times New Roman" w:hAnsi="Times New Roman"/>
          <w:sz w:val="28"/>
          <w:szCs w:val="28"/>
          <w:lang w:val="uk-UA"/>
        </w:rPr>
        <w:t>.</w:t>
      </w:r>
      <w:r>
        <w:rPr>
          <w:rFonts w:ascii="Times New Roman" w:hAnsi="Times New Roman"/>
          <w:sz w:val="28"/>
          <w:szCs w:val="28"/>
          <w:lang w:val="uk-UA"/>
        </w:rPr>
        <w:t xml:space="preserve"> Однак такий підхід має охоплювати всі небезпечні фактори, чітко визначати процедури контролю за ними та коригувальні дії, які слід вжити операторам ринку у випадку відхилень.</w:t>
      </w:r>
    </w:p>
    <w:p w:rsidR="008874C9" w:rsidRDefault="008874C9" w:rsidP="006C3BCC">
      <w:pPr>
        <w:spacing w:after="0" w:line="288" w:lineRule="auto"/>
        <w:ind w:firstLine="426"/>
        <w:jc w:val="both"/>
        <w:rPr>
          <w:rFonts w:ascii="Times New Roman" w:hAnsi="Times New Roman"/>
          <w:sz w:val="28"/>
          <w:szCs w:val="28"/>
          <w:lang w:val="uk-UA"/>
        </w:rPr>
      </w:pPr>
    </w:p>
    <w:p w:rsidR="008874C9" w:rsidRPr="00303FF2" w:rsidRDefault="008874C9" w:rsidP="00241403">
      <w:pPr>
        <w:pStyle w:val="ListParagraph"/>
        <w:numPr>
          <w:ilvl w:val="1"/>
          <w:numId w:val="10"/>
        </w:numPr>
        <w:spacing w:after="0" w:line="288" w:lineRule="auto"/>
        <w:ind w:left="0" w:firstLine="426"/>
        <w:jc w:val="both"/>
        <w:rPr>
          <w:rFonts w:ascii="Times New Roman" w:hAnsi="Times New Roman"/>
          <w:b/>
          <w:sz w:val="28"/>
          <w:szCs w:val="28"/>
          <w:lang w:val="uk-UA"/>
        </w:rPr>
      </w:pPr>
      <w:r w:rsidRPr="00303FF2">
        <w:rPr>
          <w:rFonts w:ascii="Times New Roman" w:hAnsi="Times New Roman"/>
          <w:b/>
          <w:sz w:val="28"/>
          <w:szCs w:val="28"/>
          <w:lang w:val="uk-UA"/>
        </w:rPr>
        <w:t xml:space="preserve">Принцип </w:t>
      </w:r>
      <w:r>
        <w:rPr>
          <w:rFonts w:ascii="Times New Roman" w:hAnsi="Times New Roman"/>
          <w:b/>
          <w:sz w:val="28"/>
          <w:szCs w:val="28"/>
          <w:lang w:val="uk-UA"/>
        </w:rPr>
        <w:t xml:space="preserve">№ </w:t>
      </w:r>
      <w:r w:rsidRPr="00303FF2">
        <w:rPr>
          <w:rFonts w:ascii="Times New Roman" w:hAnsi="Times New Roman"/>
          <w:b/>
          <w:sz w:val="28"/>
          <w:szCs w:val="28"/>
          <w:lang w:val="uk-UA"/>
        </w:rPr>
        <w:t>2 НАССР: визначити критичні контрольні точки (ККТ).</w:t>
      </w:r>
    </w:p>
    <w:p w:rsidR="008874C9" w:rsidRPr="00303FF2" w:rsidRDefault="008874C9" w:rsidP="00241403">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 xml:space="preserve">Законодавство не вимагає обов’язкового використання дерева рішень. Це означає, що оператор ринку може обґрунтувати та визначити ККТ лише відповідно до своїх знань і досвіду. </w:t>
      </w:r>
    </w:p>
    <w:p w:rsidR="008874C9" w:rsidRPr="00303FF2" w:rsidRDefault="008874C9" w:rsidP="006C3BCC">
      <w:pPr>
        <w:spacing w:after="0" w:line="288" w:lineRule="auto"/>
        <w:ind w:firstLine="426"/>
        <w:jc w:val="both"/>
        <w:rPr>
          <w:rFonts w:ascii="Times New Roman" w:hAnsi="Times New Roman"/>
          <w:bCs/>
          <w:color w:val="000000"/>
          <w:sz w:val="28"/>
          <w:szCs w:val="28"/>
          <w:shd w:val="clear" w:color="auto" w:fill="FFFFFF"/>
          <w:lang w:val="uk-UA"/>
        </w:rPr>
      </w:pPr>
      <w:r>
        <w:rPr>
          <w:rFonts w:ascii="Times New Roman" w:hAnsi="Times New Roman"/>
          <w:sz w:val="28"/>
          <w:szCs w:val="28"/>
          <w:lang w:val="uk-UA"/>
        </w:rPr>
        <w:t xml:space="preserve">Якщо </w:t>
      </w:r>
      <w:r w:rsidRPr="00303FF2">
        <w:rPr>
          <w:rFonts w:ascii="Times New Roman" w:hAnsi="Times New Roman"/>
          <w:sz w:val="28"/>
          <w:szCs w:val="28"/>
          <w:lang w:val="uk-UA"/>
        </w:rPr>
        <w:t xml:space="preserve">оператор ринку вважає за потрібне застосувати дерево рішень, то у літературі є багато зразків. Один з них - зразок дерева рішень, який наведено у Додатку 3 </w:t>
      </w:r>
      <w:r w:rsidRPr="00303FF2">
        <w:rPr>
          <w:rFonts w:ascii="Times New Roman" w:hAnsi="Times New Roman"/>
          <w:bCs/>
          <w:sz w:val="28"/>
          <w:szCs w:val="28"/>
          <w:lang w:val="uk-UA"/>
        </w:rPr>
        <w:t xml:space="preserve">наказу Міністерства аграрної політики та продовольства України </w:t>
      </w:r>
      <w:r>
        <w:rPr>
          <w:rFonts w:ascii="Times New Roman" w:hAnsi="Times New Roman"/>
          <w:bCs/>
          <w:sz w:val="28"/>
          <w:szCs w:val="28"/>
          <w:lang w:val="uk-UA"/>
        </w:rPr>
        <w:br/>
      </w:r>
      <w:r w:rsidRPr="00303FF2">
        <w:rPr>
          <w:rFonts w:ascii="Times New Roman" w:hAnsi="Times New Roman"/>
          <w:bCs/>
          <w:sz w:val="28"/>
          <w:szCs w:val="28"/>
          <w:lang w:val="uk-UA"/>
        </w:rPr>
        <w:t>«</w:t>
      </w:r>
      <w:r w:rsidRPr="00303FF2">
        <w:rPr>
          <w:rFonts w:ascii="Times New Roman" w:hAnsi="Times New Roman"/>
          <w:bCs/>
          <w:color w:val="000000"/>
          <w:sz w:val="28"/>
          <w:szCs w:val="28"/>
          <w:shd w:val="clear" w:color="auto" w:fill="FFFFFF"/>
          <w:lang w:val="uk-UA"/>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sidRPr="00DD53B6">
        <w:rPr>
          <w:rFonts w:ascii="Times New Roman" w:hAnsi="Times New Roman"/>
          <w:bCs/>
          <w:sz w:val="28"/>
          <w:szCs w:val="28"/>
          <w:lang w:val="uk-UA"/>
        </w:rPr>
        <w:t xml:space="preserve"> </w:t>
      </w:r>
      <w:r w:rsidRPr="00303FF2">
        <w:rPr>
          <w:rFonts w:ascii="Times New Roman" w:hAnsi="Times New Roman"/>
          <w:bCs/>
          <w:sz w:val="28"/>
          <w:szCs w:val="28"/>
          <w:lang w:val="uk-UA"/>
        </w:rPr>
        <w:t>від 01.10.2012</w:t>
      </w:r>
      <w:r>
        <w:rPr>
          <w:rFonts w:ascii="Times New Roman" w:hAnsi="Times New Roman"/>
          <w:bCs/>
          <w:sz w:val="28"/>
          <w:szCs w:val="28"/>
          <w:lang w:val="uk-UA"/>
        </w:rPr>
        <w:t xml:space="preserve"> </w:t>
      </w:r>
      <w:r w:rsidRPr="00303FF2">
        <w:rPr>
          <w:rFonts w:ascii="Times New Roman" w:hAnsi="Times New Roman"/>
          <w:bCs/>
          <w:sz w:val="28"/>
          <w:szCs w:val="28"/>
          <w:lang w:val="uk-UA"/>
        </w:rPr>
        <w:t>№ 590</w:t>
      </w:r>
      <w:r w:rsidRPr="00303FF2">
        <w:rPr>
          <w:rFonts w:ascii="Times New Roman" w:hAnsi="Times New Roman"/>
          <w:bCs/>
          <w:color w:val="000000"/>
          <w:sz w:val="28"/>
          <w:szCs w:val="28"/>
          <w:shd w:val="clear" w:color="auto" w:fill="FFFFFF"/>
          <w:lang w:val="uk-UA"/>
        </w:rPr>
        <w:t>.</w:t>
      </w:r>
    </w:p>
    <w:p w:rsidR="008874C9" w:rsidRDefault="008874C9" w:rsidP="006C3BCC">
      <w:pPr>
        <w:spacing w:after="0" w:line="288" w:lineRule="auto"/>
        <w:ind w:firstLine="426"/>
        <w:jc w:val="both"/>
        <w:rPr>
          <w:rFonts w:ascii="Times New Roman" w:hAnsi="Times New Roman"/>
          <w:bCs/>
          <w:color w:val="000000"/>
          <w:sz w:val="28"/>
          <w:szCs w:val="28"/>
          <w:shd w:val="clear" w:color="auto" w:fill="FFFFFF"/>
          <w:lang w:val="uk-UA"/>
        </w:rPr>
      </w:pPr>
      <w:r w:rsidRPr="00303FF2">
        <w:rPr>
          <w:rFonts w:ascii="Times New Roman" w:hAnsi="Times New Roman"/>
          <w:bCs/>
          <w:color w:val="000000"/>
          <w:sz w:val="28"/>
          <w:szCs w:val="28"/>
          <w:shd w:val="clear" w:color="auto" w:fill="FFFFFF"/>
          <w:lang w:val="uk-UA"/>
        </w:rPr>
        <w:t>Можна також застосувати спрощене дерево рішень, додаток 4.</w:t>
      </w:r>
    </w:p>
    <w:p w:rsidR="008874C9" w:rsidRPr="00303FF2" w:rsidRDefault="008874C9" w:rsidP="006C3BCC">
      <w:pPr>
        <w:spacing w:after="0" w:line="288" w:lineRule="auto"/>
        <w:ind w:firstLine="426"/>
        <w:jc w:val="both"/>
        <w:rPr>
          <w:rFonts w:ascii="Times New Roman" w:hAnsi="Times New Roman"/>
          <w:sz w:val="28"/>
          <w:szCs w:val="28"/>
          <w:lang w:val="uk-UA"/>
        </w:rPr>
      </w:pPr>
    </w:p>
    <w:p w:rsidR="008874C9" w:rsidRPr="00303FF2" w:rsidRDefault="008874C9" w:rsidP="00C06382">
      <w:pPr>
        <w:pStyle w:val="ListParagraph"/>
        <w:numPr>
          <w:ilvl w:val="1"/>
          <w:numId w:val="10"/>
        </w:numPr>
        <w:spacing w:after="0" w:line="288" w:lineRule="auto"/>
        <w:ind w:left="0" w:firstLine="426"/>
        <w:jc w:val="both"/>
        <w:rPr>
          <w:rFonts w:ascii="Times New Roman" w:hAnsi="Times New Roman"/>
          <w:sz w:val="28"/>
          <w:szCs w:val="28"/>
          <w:lang w:val="uk-UA"/>
        </w:rPr>
      </w:pPr>
      <w:r w:rsidRPr="00303FF2">
        <w:rPr>
          <w:rFonts w:ascii="Times New Roman" w:hAnsi="Times New Roman"/>
          <w:b/>
          <w:sz w:val="28"/>
          <w:szCs w:val="28"/>
          <w:lang w:val="uk-UA"/>
        </w:rPr>
        <w:t xml:space="preserve">Принцип </w:t>
      </w:r>
      <w:r>
        <w:rPr>
          <w:rFonts w:ascii="Times New Roman" w:hAnsi="Times New Roman"/>
          <w:b/>
          <w:sz w:val="28"/>
          <w:szCs w:val="28"/>
          <w:lang w:val="uk-UA"/>
        </w:rPr>
        <w:t xml:space="preserve">№ </w:t>
      </w:r>
      <w:r w:rsidRPr="00303FF2">
        <w:rPr>
          <w:rFonts w:ascii="Times New Roman" w:hAnsi="Times New Roman"/>
          <w:b/>
          <w:sz w:val="28"/>
          <w:szCs w:val="28"/>
          <w:lang w:val="uk-UA"/>
        </w:rPr>
        <w:t>3 НАССР: встановити критичні межі</w:t>
      </w:r>
      <w:r w:rsidRPr="00303FF2">
        <w:rPr>
          <w:rFonts w:ascii="Times New Roman" w:hAnsi="Times New Roman"/>
          <w:sz w:val="28"/>
          <w:szCs w:val="28"/>
          <w:lang w:val="uk-UA"/>
        </w:rPr>
        <w:t>.</w:t>
      </w:r>
    </w:p>
    <w:p w:rsidR="008874C9" w:rsidRPr="00303FF2" w:rsidRDefault="008874C9" w:rsidP="00C06382">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Критичні межі можуть бути встановлені на основі:</w:t>
      </w:r>
    </w:p>
    <w:p w:rsidR="008874C9" w:rsidRPr="00303FF2" w:rsidRDefault="008874C9" w:rsidP="00C06382">
      <w:pPr>
        <w:pStyle w:val="ListParagraph"/>
        <w:numPr>
          <w:ilvl w:val="0"/>
          <w:numId w:val="17"/>
        </w:numPr>
        <w:spacing w:after="0" w:line="288" w:lineRule="auto"/>
        <w:ind w:left="0" w:firstLine="426"/>
        <w:jc w:val="both"/>
        <w:rPr>
          <w:rFonts w:ascii="Times New Roman" w:hAnsi="Times New Roman"/>
          <w:sz w:val="28"/>
          <w:szCs w:val="28"/>
          <w:lang w:val="uk-UA"/>
        </w:rPr>
      </w:pPr>
      <w:r>
        <w:rPr>
          <w:rFonts w:ascii="Times New Roman" w:hAnsi="Times New Roman"/>
          <w:sz w:val="28"/>
          <w:szCs w:val="28"/>
          <w:lang w:val="uk-UA"/>
        </w:rPr>
        <w:t>д</w:t>
      </w:r>
      <w:r w:rsidRPr="00303FF2">
        <w:rPr>
          <w:rFonts w:ascii="Times New Roman" w:hAnsi="Times New Roman"/>
          <w:sz w:val="28"/>
          <w:szCs w:val="28"/>
          <w:lang w:val="uk-UA"/>
        </w:rPr>
        <w:t>освіду опер</w:t>
      </w:r>
      <w:r>
        <w:rPr>
          <w:rFonts w:ascii="Times New Roman" w:hAnsi="Times New Roman"/>
          <w:sz w:val="28"/>
          <w:szCs w:val="28"/>
          <w:lang w:val="uk-UA"/>
        </w:rPr>
        <w:t>атора ринку (найкраща практика),</w:t>
      </w:r>
    </w:p>
    <w:p w:rsidR="008874C9" w:rsidRPr="00303FF2" w:rsidRDefault="008874C9" w:rsidP="00186E5A">
      <w:pPr>
        <w:pStyle w:val="ListParagraph"/>
        <w:numPr>
          <w:ilvl w:val="0"/>
          <w:numId w:val="17"/>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міжнародно визнаних стандартів,</w:t>
      </w:r>
    </w:p>
    <w:p w:rsidR="008874C9" w:rsidRPr="00303FF2" w:rsidRDefault="008874C9" w:rsidP="00186E5A">
      <w:pPr>
        <w:pStyle w:val="ListParagraph"/>
        <w:numPr>
          <w:ilvl w:val="0"/>
          <w:numId w:val="17"/>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методичних настанов,</w:t>
      </w:r>
    </w:p>
    <w:p w:rsidR="008874C9" w:rsidRPr="00303FF2" w:rsidRDefault="008874C9" w:rsidP="00186E5A">
      <w:pPr>
        <w:pStyle w:val="ListParagraph"/>
        <w:numPr>
          <w:ilvl w:val="0"/>
          <w:numId w:val="17"/>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наукових публікацій,</w:t>
      </w:r>
    </w:p>
    <w:p w:rsidR="008874C9" w:rsidRPr="00303FF2" w:rsidRDefault="008874C9" w:rsidP="00C82A27">
      <w:pPr>
        <w:pStyle w:val="ListParagraph"/>
        <w:numPr>
          <w:ilvl w:val="0"/>
          <w:numId w:val="17"/>
        </w:numPr>
        <w:spacing w:after="0" w:line="288" w:lineRule="auto"/>
        <w:ind w:left="0" w:firstLine="426"/>
        <w:jc w:val="both"/>
        <w:rPr>
          <w:rFonts w:ascii="Times New Roman" w:hAnsi="Times New Roman"/>
          <w:sz w:val="28"/>
          <w:szCs w:val="28"/>
          <w:lang w:val="uk-UA"/>
        </w:rPr>
      </w:pPr>
      <w:r>
        <w:rPr>
          <w:rFonts w:ascii="Times New Roman" w:hAnsi="Times New Roman"/>
          <w:sz w:val="28"/>
          <w:szCs w:val="28"/>
          <w:lang w:val="uk-UA"/>
        </w:rPr>
        <w:t>у</w:t>
      </w:r>
      <w:r w:rsidRPr="00303FF2">
        <w:rPr>
          <w:rFonts w:ascii="Times New Roman" w:hAnsi="Times New Roman"/>
          <w:sz w:val="28"/>
          <w:szCs w:val="28"/>
          <w:lang w:val="uk-UA"/>
        </w:rPr>
        <w:t>країнс</w:t>
      </w:r>
      <w:r>
        <w:rPr>
          <w:rFonts w:ascii="Times New Roman" w:hAnsi="Times New Roman"/>
          <w:sz w:val="28"/>
          <w:szCs w:val="28"/>
          <w:lang w:val="uk-UA"/>
        </w:rPr>
        <w:t xml:space="preserve">ького та міжнародного </w:t>
      </w:r>
      <w:r w:rsidRPr="00303FF2">
        <w:rPr>
          <w:rFonts w:ascii="Times New Roman" w:hAnsi="Times New Roman"/>
          <w:sz w:val="28"/>
          <w:szCs w:val="28"/>
          <w:lang w:val="uk-UA"/>
        </w:rPr>
        <w:t>законодавства</w:t>
      </w:r>
      <w:r>
        <w:rPr>
          <w:rFonts w:ascii="Times New Roman" w:hAnsi="Times New Roman"/>
          <w:sz w:val="28"/>
          <w:szCs w:val="28"/>
          <w:lang w:val="uk-UA"/>
        </w:rPr>
        <w:t>.</w:t>
      </w:r>
    </w:p>
    <w:p w:rsidR="008874C9" w:rsidRPr="00303FF2" w:rsidRDefault="008874C9" w:rsidP="00C82A27">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 xml:space="preserve">Критичні межі не завжди </w:t>
      </w:r>
      <w:r>
        <w:rPr>
          <w:rFonts w:ascii="Times New Roman" w:hAnsi="Times New Roman"/>
          <w:sz w:val="28"/>
          <w:szCs w:val="28"/>
          <w:lang w:val="uk-UA"/>
        </w:rPr>
        <w:t>мають</w:t>
      </w:r>
      <w:r w:rsidRPr="00303FF2">
        <w:rPr>
          <w:rFonts w:ascii="Times New Roman" w:hAnsi="Times New Roman"/>
          <w:sz w:val="28"/>
          <w:szCs w:val="28"/>
          <w:lang w:val="uk-UA"/>
        </w:rPr>
        <w:t xml:space="preserve"> бути числові. Зокрема, це стосується випадків, коли процедури моніторингу базуються на візуальному спостереженні, наприклад:</w:t>
      </w:r>
    </w:p>
    <w:p w:rsidR="008874C9" w:rsidRPr="00303FF2" w:rsidRDefault="008874C9" w:rsidP="00186E5A">
      <w:pPr>
        <w:pStyle w:val="ListParagraph"/>
        <w:numPr>
          <w:ilvl w:val="0"/>
          <w:numId w:val="18"/>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ф</w:t>
      </w:r>
      <w:r w:rsidRPr="00303FF2">
        <w:rPr>
          <w:rFonts w:ascii="Times New Roman" w:hAnsi="Times New Roman"/>
          <w:sz w:val="28"/>
          <w:szCs w:val="28"/>
          <w:lang w:val="uk-UA"/>
        </w:rPr>
        <w:t>екальне забруднення туш на бойні,</w:t>
      </w:r>
    </w:p>
    <w:p w:rsidR="008874C9" w:rsidRPr="00303FF2" w:rsidRDefault="008874C9" w:rsidP="00186E5A">
      <w:pPr>
        <w:pStyle w:val="ListParagraph"/>
        <w:numPr>
          <w:ilvl w:val="0"/>
          <w:numId w:val="18"/>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т</w:t>
      </w:r>
      <w:r w:rsidRPr="00303FF2">
        <w:rPr>
          <w:rFonts w:ascii="Times New Roman" w:hAnsi="Times New Roman"/>
          <w:sz w:val="28"/>
          <w:szCs w:val="28"/>
          <w:lang w:val="uk-UA"/>
        </w:rPr>
        <w:t>емпература кипіння рідкої їжі,</w:t>
      </w:r>
    </w:p>
    <w:p w:rsidR="008874C9" w:rsidRDefault="008874C9" w:rsidP="00C82A27">
      <w:pPr>
        <w:pStyle w:val="ListParagraph"/>
        <w:numPr>
          <w:ilvl w:val="0"/>
          <w:numId w:val="18"/>
        </w:numPr>
        <w:spacing w:after="0" w:line="288" w:lineRule="auto"/>
        <w:ind w:left="0" w:firstLine="426"/>
        <w:jc w:val="both"/>
        <w:rPr>
          <w:rFonts w:ascii="Times New Roman" w:hAnsi="Times New Roman"/>
          <w:sz w:val="28"/>
          <w:szCs w:val="28"/>
          <w:lang w:val="uk-UA"/>
        </w:rPr>
      </w:pPr>
      <w:r>
        <w:rPr>
          <w:rFonts w:ascii="Times New Roman" w:hAnsi="Times New Roman"/>
          <w:sz w:val="28"/>
          <w:szCs w:val="28"/>
          <w:lang w:val="uk-UA"/>
        </w:rPr>
        <w:t>з</w:t>
      </w:r>
      <w:r w:rsidRPr="00303FF2">
        <w:rPr>
          <w:rFonts w:ascii="Times New Roman" w:hAnsi="Times New Roman"/>
          <w:sz w:val="28"/>
          <w:szCs w:val="28"/>
          <w:lang w:val="uk-UA"/>
        </w:rPr>
        <w:t>міна фізичних властивостей їжі під час переробки (наприклад, зміна кольору при смаженні).</w:t>
      </w:r>
    </w:p>
    <w:p w:rsidR="008874C9" w:rsidRPr="00737ECB" w:rsidRDefault="008874C9" w:rsidP="006F1654">
      <w:pPr>
        <w:spacing w:after="0" w:line="288" w:lineRule="auto"/>
        <w:ind w:firstLine="426"/>
        <w:jc w:val="both"/>
        <w:rPr>
          <w:rFonts w:ascii="Times New Roman" w:hAnsi="Times New Roman"/>
          <w:sz w:val="28"/>
          <w:szCs w:val="28"/>
          <w:lang w:val="ru-RU"/>
        </w:rPr>
      </w:pPr>
      <w:r w:rsidRPr="006F1654">
        <w:rPr>
          <w:rFonts w:ascii="Times New Roman" w:hAnsi="Times New Roman"/>
          <w:sz w:val="28"/>
          <w:szCs w:val="28"/>
          <w:lang w:val="uk-UA"/>
        </w:rPr>
        <w:t xml:space="preserve">З метою зменшення ризику перевищення критичних меж через відхилення у технологічному процесі, у деяких випадках можна встановлювати </w:t>
      </w:r>
      <w:r>
        <w:rPr>
          <w:rFonts w:ascii="Times New Roman" w:hAnsi="Times New Roman"/>
          <w:sz w:val="28"/>
          <w:szCs w:val="28"/>
          <w:lang w:val="uk-UA"/>
        </w:rPr>
        <w:t>операційні межі для забезпечення унеможливлення перевищення критичних меж. За умови виходу параметрів процесу за операційні межі, не очікуючи порушення критичних меж, слід застосовувати коригувальні (або упереджувальні) дії. Харчовий продукт у такому випадку залишається безпечним.</w:t>
      </w:r>
    </w:p>
    <w:p w:rsidR="008874C9" w:rsidRPr="00303FF2" w:rsidRDefault="008874C9" w:rsidP="00C82A27">
      <w:pPr>
        <w:autoSpaceDE w:val="0"/>
        <w:autoSpaceDN w:val="0"/>
        <w:adjustRightInd w:val="0"/>
        <w:spacing w:after="0" w:line="288" w:lineRule="auto"/>
        <w:ind w:firstLine="426"/>
        <w:jc w:val="both"/>
        <w:rPr>
          <w:rFonts w:ascii="Times New Roman" w:hAnsi="Times New Roman"/>
          <w:sz w:val="28"/>
          <w:szCs w:val="28"/>
          <w:lang w:val="uk-UA"/>
        </w:rPr>
      </w:pPr>
    </w:p>
    <w:p w:rsidR="008874C9" w:rsidRPr="00303FF2" w:rsidRDefault="008874C9" w:rsidP="00C96505">
      <w:pPr>
        <w:pStyle w:val="ListParagraph"/>
        <w:numPr>
          <w:ilvl w:val="1"/>
          <w:numId w:val="10"/>
        </w:numPr>
        <w:spacing w:after="0" w:line="288" w:lineRule="auto"/>
        <w:ind w:left="0" w:firstLine="426"/>
        <w:rPr>
          <w:rFonts w:ascii="Times New Roman" w:hAnsi="Times New Roman"/>
          <w:b/>
          <w:sz w:val="28"/>
          <w:szCs w:val="28"/>
          <w:lang w:val="uk-UA"/>
        </w:rPr>
      </w:pPr>
      <w:r w:rsidRPr="00303FF2">
        <w:rPr>
          <w:rFonts w:ascii="Times New Roman" w:hAnsi="Times New Roman"/>
          <w:b/>
          <w:sz w:val="28"/>
          <w:szCs w:val="28"/>
          <w:lang w:val="uk-UA"/>
        </w:rPr>
        <w:t xml:space="preserve">Принцип </w:t>
      </w:r>
      <w:r>
        <w:rPr>
          <w:rFonts w:ascii="Times New Roman" w:hAnsi="Times New Roman"/>
          <w:b/>
          <w:sz w:val="28"/>
          <w:szCs w:val="28"/>
          <w:lang w:val="uk-UA"/>
        </w:rPr>
        <w:t xml:space="preserve">№ </w:t>
      </w:r>
      <w:r w:rsidRPr="00303FF2">
        <w:rPr>
          <w:rFonts w:ascii="Times New Roman" w:hAnsi="Times New Roman"/>
          <w:b/>
          <w:sz w:val="28"/>
          <w:szCs w:val="28"/>
          <w:lang w:val="uk-UA"/>
        </w:rPr>
        <w:t>4 НАССР: встановити процедури моніторингу</w:t>
      </w:r>
      <w:r>
        <w:rPr>
          <w:rFonts w:ascii="Times New Roman" w:hAnsi="Times New Roman"/>
          <w:b/>
          <w:sz w:val="28"/>
          <w:szCs w:val="28"/>
          <w:lang w:val="uk-UA"/>
        </w:rPr>
        <w:t>.</w:t>
      </w:r>
    </w:p>
    <w:p w:rsidR="008874C9" w:rsidRPr="00303FF2" w:rsidRDefault="008874C9" w:rsidP="00C96505">
      <w:pPr>
        <w:spacing w:after="0" w:line="288" w:lineRule="auto"/>
        <w:ind w:firstLine="426"/>
        <w:jc w:val="both"/>
        <w:rPr>
          <w:rFonts w:ascii="Times New Roman" w:hAnsi="Times New Roman"/>
          <w:sz w:val="28"/>
          <w:szCs w:val="28"/>
          <w:lang w:val="uk-UA"/>
        </w:rPr>
      </w:pPr>
      <w:r>
        <w:rPr>
          <w:rFonts w:ascii="Times New Roman" w:hAnsi="Times New Roman"/>
          <w:sz w:val="28"/>
          <w:szCs w:val="28"/>
          <w:lang w:val="uk-UA"/>
        </w:rPr>
        <w:t>Рекомендовано</w:t>
      </w:r>
      <w:r w:rsidRPr="00303FF2">
        <w:rPr>
          <w:rFonts w:ascii="Times New Roman" w:hAnsi="Times New Roman"/>
          <w:sz w:val="28"/>
          <w:szCs w:val="28"/>
          <w:lang w:val="uk-UA"/>
        </w:rPr>
        <w:t xml:space="preserve"> запроваджувати прості та доступн</w:t>
      </w:r>
      <w:r>
        <w:rPr>
          <w:rFonts w:ascii="Times New Roman" w:hAnsi="Times New Roman"/>
          <w:sz w:val="28"/>
          <w:szCs w:val="28"/>
          <w:lang w:val="uk-UA"/>
        </w:rPr>
        <w:t>і методи моніторингу, наприклад:</w:t>
      </w:r>
    </w:p>
    <w:p w:rsidR="008874C9" w:rsidRPr="00303FF2" w:rsidRDefault="008874C9" w:rsidP="00186E5A">
      <w:pPr>
        <w:pStyle w:val="ListParagraph"/>
        <w:numPr>
          <w:ilvl w:val="0"/>
          <w:numId w:val="19"/>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р</w:t>
      </w:r>
      <w:r w:rsidRPr="00303FF2">
        <w:rPr>
          <w:rFonts w:ascii="Times New Roman" w:hAnsi="Times New Roman"/>
          <w:sz w:val="28"/>
          <w:szCs w:val="28"/>
          <w:lang w:val="uk-UA"/>
        </w:rPr>
        <w:t>егулярна візуальна перевірка температури харчового продукту з</w:t>
      </w:r>
      <w:r>
        <w:rPr>
          <w:rFonts w:ascii="Times New Roman" w:hAnsi="Times New Roman"/>
          <w:sz w:val="28"/>
          <w:szCs w:val="28"/>
          <w:lang w:val="uk-UA"/>
        </w:rPr>
        <w:t>а допомогою термометра (необхідно звернути</w:t>
      </w:r>
      <w:r w:rsidRPr="00303FF2">
        <w:rPr>
          <w:rFonts w:ascii="Times New Roman" w:hAnsi="Times New Roman"/>
          <w:sz w:val="28"/>
          <w:szCs w:val="28"/>
          <w:lang w:val="uk-UA"/>
        </w:rPr>
        <w:t xml:space="preserve"> увагу на чисто</w:t>
      </w:r>
      <w:r>
        <w:rPr>
          <w:rFonts w:ascii="Times New Roman" w:hAnsi="Times New Roman"/>
          <w:sz w:val="28"/>
          <w:szCs w:val="28"/>
          <w:lang w:val="uk-UA"/>
        </w:rPr>
        <w:t>ту термометра);</w:t>
      </w:r>
    </w:p>
    <w:p w:rsidR="008874C9" w:rsidRPr="00303FF2" w:rsidRDefault="008874C9" w:rsidP="00186E5A">
      <w:pPr>
        <w:pStyle w:val="ListParagraph"/>
        <w:numPr>
          <w:ilvl w:val="0"/>
          <w:numId w:val="19"/>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в</w:t>
      </w:r>
      <w:r w:rsidRPr="00303FF2">
        <w:rPr>
          <w:rFonts w:ascii="Times New Roman" w:hAnsi="Times New Roman"/>
          <w:sz w:val="28"/>
          <w:szCs w:val="28"/>
          <w:lang w:val="uk-UA"/>
        </w:rPr>
        <w:t>ізуальний м</w:t>
      </w:r>
      <w:r>
        <w:rPr>
          <w:rFonts w:ascii="Times New Roman" w:hAnsi="Times New Roman"/>
          <w:sz w:val="28"/>
          <w:szCs w:val="28"/>
          <w:lang w:val="uk-UA"/>
        </w:rPr>
        <w:t>оніторинг (</w:t>
      </w:r>
      <w:r w:rsidRPr="00303FF2">
        <w:rPr>
          <w:rFonts w:ascii="Times New Roman" w:hAnsi="Times New Roman"/>
          <w:sz w:val="28"/>
          <w:szCs w:val="28"/>
          <w:lang w:val="uk-UA"/>
        </w:rPr>
        <w:t>наприклад, процедура візуальної перевірки фекального забруднення туш під час забою, якщо цей етап процесу забою був визначений</w:t>
      </w:r>
      <w:r>
        <w:rPr>
          <w:rFonts w:ascii="Times New Roman" w:hAnsi="Times New Roman"/>
          <w:sz w:val="28"/>
          <w:szCs w:val="28"/>
          <w:lang w:val="uk-UA"/>
        </w:rPr>
        <w:t>,</w:t>
      </w:r>
      <w:r w:rsidRPr="00303FF2">
        <w:rPr>
          <w:rFonts w:ascii="Times New Roman" w:hAnsi="Times New Roman"/>
          <w:sz w:val="28"/>
          <w:szCs w:val="28"/>
          <w:lang w:val="uk-UA"/>
        </w:rPr>
        <w:t xml:space="preserve"> як критична контрольна точка для запобігання зараженню туші</w:t>
      </w:r>
      <w:r>
        <w:rPr>
          <w:rFonts w:ascii="Times New Roman" w:hAnsi="Times New Roman"/>
          <w:sz w:val="28"/>
          <w:szCs w:val="28"/>
          <w:lang w:val="uk-UA"/>
        </w:rPr>
        <w:t>)</w:t>
      </w:r>
      <w:r w:rsidRPr="00303FF2">
        <w:rPr>
          <w:rFonts w:ascii="Times New Roman" w:hAnsi="Times New Roman"/>
          <w:sz w:val="28"/>
          <w:szCs w:val="28"/>
          <w:lang w:val="uk-UA"/>
        </w:rPr>
        <w:t>;</w:t>
      </w:r>
    </w:p>
    <w:p w:rsidR="008874C9" w:rsidRPr="00303FF2" w:rsidRDefault="008874C9" w:rsidP="00B83AEB">
      <w:pPr>
        <w:pStyle w:val="ListParagraph"/>
        <w:numPr>
          <w:ilvl w:val="0"/>
          <w:numId w:val="19"/>
        </w:numPr>
        <w:spacing w:after="0" w:line="288" w:lineRule="auto"/>
        <w:ind w:left="0" w:firstLine="426"/>
        <w:jc w:val="both"/>
        <w:rPr>
          <w:rFonts w:ascii="Times New Roman" w:hAnsi="Times New Roman"/>
          <w:sz w:val="28"/>
          <w:szCs w:val="28"/>
          <w:lang w:val="uk-UA"/>
        </w:rPr>
      </w:pPr>
      <w:r>
        <w:rPr>
          <w:rFonts w:ascii="Times New Roman" w:hAnsi="Times New Roman"/>
          <w:sz w:val="28"/>
          <w:szCs w:val="28"/>
          <w:lang w:val="uk-UA"/>
        </w:rPr>
        <w:t>в</w:t>
      </w:r>
      <w:r w:rsidRPr="00303FF2">
        <w:rPr>
          <w:rFonts w:ascii="Times New Roman" w:hAnsi="Times New Roman"/>
          <w:sz w:val="28"/>
          <w:szCs w:val="28"/>
          <w:lang w:val="uk-UA"/>
        </w:rPr>
        <w:t xml:space="preserve">ізуальне спостереження, відповідності режимів термічної </w:t>
      </w:r>
      <w:r>
        <w:rPr>
          <w:rFonts w:ascii="Times New Roman" w:hAnsi="Times New Roman"/>
          <w:sz w:val="28"/>
          <w:szCs w:val="28"/>
          <w:lang w:val="uk-UA"/>
        </w:rPr>
        <w:t>обробки (наприклад, кип'ятіння або</w:t>
      </w:r>
      <w:r w:rsidRPr="00303FF2">
        <w:rPr>
          <w:rFonts w:ascii="Times New Roman" w:hAnsi="Times New Roman"/>
          <w:sz w:val="28"/>
          <w:szCs w:val="28"/>
          <w:lang w:val="uk-UA"/>
        </w:rPr>
        <w:t xml:space="preserve"> зміна кольору продукту).</w:t>
      </w:r>
    </w:p>
    <w:p w:rsidR="008874C9" w:rsidRDefault="008874C9" w:rsidP="00B83AEB">
      <w:pPr>
        <w:autoSpaceDE w:val="0"/>
        <w:autoSpaceDN w:val="0"/>
        <w:adjustRightInd w:val="0"/>
        <w:spacing w:after="0" w:line="288" w:lineRule="auto"/>
        <w:ind w:firstLine="426"/>
        <w:jc w:val="both"/>
        <w:rPr>
          <w:rFonts w:ascii="Times New Roman" w:hAnsi="Times New Roman"/>
          <w:sz w:val="28"/>
          <w:szCs w:val="28"/>
          <w:lang w:val="uk-UA"/>
        </w:rPr>
      </w:pPr>
      <w:r>
        <w:rPr>
          <w:rFonts w:ascii="Times New Roman" w:hAnsi="Times New Roman"/>
          <w:sz w:val="28"/>
          <w:szCs w:val="28"/>
          <w:lang w:val="uk-UA"/>
        </w:rPr>
        <w:t xml:space="preserve">Так, під час процедур візуального моніторингу документування здійснюється лише у випадку відхилень. </w:t>
      </w:r>
    </w:p>
    <w:p w:rsidR="008874C9" w:rsidRPr="00303FF2" w:rsidRDefault="008874C9" w:rsidP="00B83AEB">
      <w:pPr>
        <w:autoSpaceDE w:val="0"/>
        <w:autoSpaceDN w:val="0"/>
        <w:adjustRightInd w:val="0"/>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Монітор</w:t>
      </w:r>
      <w:r>
        <w:rPr>
          <w:rFonts w:ascii="Times New Roman" w:hAnsi="Times New Roman"/>
          <w:sz w:val="28"/>
          <w:szCs w:val="28"/>
          <w:lang w:val="uk-UA"/>
        </w:rPr>
        <w:t xml:space="preserve">инг повинен проводитись оператором ринку з </w:t>
      </w:r>
      <w:r w:rsidRPr="00303FF2">
        <w:rPr>
          <w:rFonts w:ascii="Times New Roman" w:hAnsi="Times New Roman"/>
          <w:sz w:val="28"/>
          <w:szCs w:val="28"/>
          <w:lang w:val="uk-UA"/>
        </w:rPr>
        <w:t>періодичністю</w:t>
      </w:r>
      <w:r>
        <w:rPr>
          <w:rFonts w:ascii="Times New Roman" w:hAnsi="Times New Roman"/>
          <w:sz w:val="28"/>
          <w:szCs w:val="28"/>
          <w:lang w:val="uk-UA"/>
        </w:rPr>
        <w:t>, що забезпечує постійне дотримання критичних меж, а також унеможливлює допущення в обіг потенційно небезпечних харчових продуктів, що були виготовлені в період після проведення останнього такого моніторингу. Результат моніторингу має</w:t>
      </w:r>
      <w:r w:rsidRPr="00303FF2">
        <w:rPr>
          <w:rFonts w:ascii="Times New Roman" w:hAnsi="Times New Roman"/>
          <w:sz w:val="28"/>
          <w:szCs w:val="28"/>
          <w:lang w:val="uk-UA"/>
        </w:rPr>
        <w:t xml:space="preserve"> підтвердити, що критич</w:t>
      </w:r>
      <w:r>
        <w:rPr>
          <w:rFonts w:ascii="Times New Roman" w:hAnsi="Times New Roman"/>
          <w:sz w:val="28"/>
          <w:szCs w:val="28"/>
          <w:lang w:val="uk-UA"/>
        </w:rPr>
        <w:t>на межа не перевищена. З</w:t>
      </w:r>
      <w:r w:rsidRPr="00303FF2">
        <w:rPr>
          <w:rFonts w:ascii="Times New Roman" w:hAnsi="Times New Roman"/>
          <w:sz w:val="28"/>
          <w:szCs w:val="28"/>
          <w:lang w:val="uk-UA"/>
        </w:rPr>
        <w:t xml:space="preserve">меншення частоти </w:t>
      </w:r>
      <w:r>
        <w:rPr>
          <w:rFonts w:ascii="Times New Roman" w:hAnsi="Times New Roman"/>
          <w:sz w:val="28"/>
          <w:szCs w:val="28"/>
          <w:lang w:val="uk-UA"/>
        </w:rPr>
        <w:t xml:space="preserve">здійснення </w:t>
      </w:r>
      <w:r w:rsidRPr="00303FF2">
        <w:rPr>
          <w:rFonts w:ascii="Times New Roman" w:hAnsi="Times New Roman"/>
          <w:sz w:val="28"/>
          <w:szCs w:val="28"/>
          <w:lang w:val="uk-UA"/>
        </w:rPr>
        <w:t>моніторингу</w:t>
      </w:r>
      <w:r>
        <w:rPr>
          <w:rFonts w:ascii="Times New Roman" w:hAnsi="Times New Roman"/>
          <w:sz w:val="28"/>
          <w:szCs w:val="28"/>
          <w:lang w:val="uk-UA"/>
        </w:rPr>
        <w:t xml:space="preserve"> можливе</w:t>
      </w:r>
      <w:r w:rsidRPr="00303FF2">
        <w:rPr>
          <w:rFonts w:ascii="Times New Roman" w:hAnsi="Times New Roman"/>
          <w:sz w:val="28"/>
          <w:szCs w:val="28"/>
          <w:lang w:val="uk-UA"/>
        </w:rPr>
        <w:t xml:space="preserve"> за умови відсутності відхилень протягом тривалого періоду.</w:t>
      </w:r>
    </w:p>
    <w:p w:rsidR="008874C9" w:rsidRDefault="008874C9" w:rsidP="00B83AEB">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 xml:space="preserve">Процедури моніторингу можуть бути досить простими, якщо застосовувати стандартні процедури обробки чи переробки харчових продуктів. </w:t>
      </w:r>
      <w:r>
        <w:rPr>
          <w:rFonts w:ascii="Times New Roman" w:hAnsi="Times New Roman"/>
          <w:sz w:val="28"/>
          <w:szCs w:val="28"/>
          <w:lang w:val="uk-UA"/>
        </w:rPr>
        <w:t xml:space="preserve">Деякі продукти можуть </w:t>
      </w:r>
      <w:r w:rsidRPr="00303FF2">
        <w:rPr>
          <w:rFonts w:ascii="Times New Roman" w:hAnsi="Times New Roman"/>
          <w:sz w:val="28"/>
          <w:szCs w:val="28"/>
          <w:lang w:val="uk-UA"/>
        </w:rPr>
        <w:t>оброблятися стандартним способом, використовуючи ста</w:t>
      </w:r>
      <w:r>
        <w:rPr>
          <w:rFonts w:ascii="Times New Roman" w:hAnsi="Times New Roman"/>
          <w:sz w:val="28"/>
          <w:szCs w:val="28"/>
          <w:lang w:val="uk-UA"/>
        </w:rPr>
        <w:t xml:space="preserve">ндартне каліброване обладнання. </w:t>
      </w:r>
      <w:r w:rsidRPr="00303FF2">
        <w:rPr>
          <w:rFonts w:ascii="Times New Roman" w:hAnsi="Times New Roman"/>
          <w:sz w:val="28"/>
          <w:szCs w:val="28"/>
          <w:lang w:val="uk-UA"/>
        </w:rPr>
        <w:t>Таке обладнання забезпечує правильне поєднання часу та температури</w:t>
      </w:r>
      <w:r>
        <w:rPr>
          <w:rFonts w:ascii="Times New Roman" w:hAnsi="Times New Roman"/>
          <w:sz w:val="28"/>
          <w:szCs w:val="28"/>
          <w:lang w:val="uk-UA"/>
        </w:rPr>
        <w:t>,</w:t>
      </w:r>
      <w:r w:rsidRPr="00303FF2">
        <w:rPr>
          <w:rFonts w:ascii="Times New Roman" w:hAnsi="Times New Roman"/>
          <w:sz w:val="28"/>
          <w:szCs w:val="28"/>
          <w:lang w:val="uk-UA"/>
        </w:rPr>
        <w:t xml:space="preserve"> як стандартну операцію. Температуру приготування продукту тоді не слід систематично вимірювати, якщо гарантується, що обладнання працює належним чином, дотримується необхідна комбінація ч</w:t>
      </w:r>
      <w:r>
        <w:rPr>
          <w:rFonts w:ascii="Times New Roman" w:hAnsi="Times New Roman"/>
          <w:sz w:val="28"/>
          <w:szCs w:val="28"/>
          <w:lang w:val="uk-UA"/>
        </w:rPr>
        <w:t>асу / температури обладнання (або</w:t>
      </w:r>
      <w:r w:rsidRPr="00303FF2">
        <w:rPr>
          <w:rFonts w:ascii="Times New Roman" w:hAnsi="Times New Roman"/>
          <w:sz w:val="28"/>
          <w:szCs w:val="28"/>
          <w:lang w:val="uk-UA"/>
        </w:rPr>
        <w:t xml:space="preserve"> інших параметрів йог</w:t>
      </w:r>
      <w:r>
        <w:rPr>
          <w:rFonts w:ascii="Times New Roman" w:hAnsi="Times New Roman"/>
          <w:sz w:val="28"/>
          <w:szCs w:val="28"/>
          <w:lang w:val="uk-UA"/>
        </w:rPr>
        <w:t>о роботи</w:t>
      </w:r>
      <w:r w:rsidRPr="00303FF2">
        <w:rPr>
          <w:rFonts w:ascii="Times New Roman" w:hAnsi="Times New Roman"/>
          <w:sz w:val="28"/>
          <w:szCs w:val="28"/>
          <w:lang w:val="uk-UA"/>
        </w:rPr>
        <w:t>)/ характеристик продукту (наприклад, кількість) та про</w:t>
      </w:r>
      <w:r>
        <w:rPr>
          <w:rFonts w:ascii="Times New Roman" w:hAnsi="Times New Roman"/>
          <w:sz w:val="28"/>
          <w:szCs w:val="28"/>
          <w:lang w:val="uk-UA"/>
        </w:rPr>
        <w:t>водиться необхідний контроль (</w:t>
      </w:r>
      <w:r w:rsidRPr="00303FF2">
        <w:rPr>
          <w:rFonts w:ascii="Times New Roman" w:hAnsi="Times New Roman"/>
          <w:sz w:val="28"/>
          <w:szCs w:val="28"/>
          <w:lang w:val="uk-UA"/>
        </w:rPr>
        <w:t xml:space="preserve">вживаються коригувальні дії, якщо необхідно). Це особливо може стосуватися закладів громадського харчування. </w:t>
      </w:r>
    </w:p>
    <w:p w:rsidR="008874C9" w:rsidRPr="00303FF2" w:rsidRDefault="008874C9" w:rsidP="006D7339">
      <w:pPr>
        <w:spacing w:after="0" w:line="288" w:lineRule="auto"/>
        <w:ind w:firstLine="426"/>
        <w:jc w:val="both"/>
        <w:rPr>
          <w:rFonts w:ascii="Times New Roman" w:hAnsi="Times New Roman"/>
          <w:sz w:val="28"/>
          <w:szCs w:val="28"/>
          <w:lang w:val="uk-UA"/>
        </w:rPr>
      </w:pPr>
    </w:p>
    <w:p w:rsidR="008874C9" w:rsidRPr="00303FF2" w:rsidRDefault="008874C9" w:rsidP="006E36C9">
      <w:pPr>
        <w:pStyle w:val="ListParagraph"/>
        <w:numPr>
          <w:ilvl w:val="1"/>
          <w:numId w:val="10"/>
        </w:numPr>
        <w:spacing w:after="0" w:line="288" w:lineRule="auto"/>
        <w:ind w:left="0" w:firstLine="426"/>
        <w:rPr>
          <w:rFonts w:ascii="Times New Roman" w:hAnsi="Times New Roman"/>
          <w:b/>
          <w:sz w:val="28"/>
          <w:szCs w:val="28"/>
          <w:lang w:val="uk-UA"/>
        </w:rPr>
      </w:pPr>
      <w:r w:rsidRPr="00303FF2">
        <w:rPr>
          <w:rFonts w:ascii="Times New Roman" w:hAnsi="Times New Roman"/>
          <w:b/>
          <w:sz w:val="28"/>
          <w:szCs w:val="28"/>
          <w:lang w:val="uk-UA"/>
        </w:rPr>
        <w:t xml:space="preserve">Принцип </w:t>
      </w:r>
      <w:r>
        <w:rPr>
          <w:rFonts w:ascii="Times New Roman" w:hAnsi="Times New Roman"/>
          <w:b/>
          <w:sz w:val="28"/>
          <w:szCs w:val="28"/>
          <w:lang w:val="uk-UA"/>
        </w:rPr>
        <w:t xml:space="preserve">№ </w:t>
      </w:r>
      <w:r w:rsidRPr="00303FF2">
        <w:rPr>
          <w:rFonts w:ascii="Times New Roman" w:hAnsi="Times New Roman"/>
          <w:b/>
          <w:sz w:val="28"/>
          <w:szCs w:val="28"/>
          <w:lang w:val="uk-UA"/>
        </w:rPr>
        <w:t>5 НАССР: розробити та запровадити коригувальні дії.</w:t>
      </w:r>
    </w:p>
    <w:p w:rsidR="008874C9" w:rsidRPr="00303FF2" w:rsidRDefault="008874C9" w:rsidP="006E36C9">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 xml:space="preserve">Коригувальні дії </w:t>
      </w:r>
      <w:r>
        <w:rPr>
          <w:rFonts w:ascii="Times New Roman" w:hAnsi="Times New Roman"/>
          <w:sz w:val="28"/>
          <w:szCs w:val="28"/>
          <w:lang w:val="uk-UA"/>
        </w:rPr>
        <w:t>застосовуються за умови, що моні</w:t>
      </w:r>
      <w:r w:rsidRPr="00303FF2">
        <w:rPr>
          <w:rFonts w:ascii="Times New Roman" w:hAnsi="Times New Roman"/>
          <w:sz w:val="28"/>
          <w:szCs w:val="28"/>
          <w:lang w:val="uk-UA"/>
        </w:rPr>
        <w:t xml:space="preserve">торинг </w:t>
      </w:r>
      <w:r>
        <w:rPr>
          <w:rFonts w:ascii="Times New Roman" w:hAnsi="Times New Roman"/>
          <w:sz w:val="28"/>
          <w:szCs w:val="28"/>
          <w:lang w:val="uk-UA"/>
        </w:rPr>
        <w:t>ККТ показує вихід за критичні або</w:t>
      </w:r>
      <w:r w:rsidRPr="00303FF2">
        <w:rPr>
          <w:rFonts w:ascii="Times New Roman" w:hAnsi="Times New Roman"/>
          <w:sz w:val="28"/>
          <w:szCs w:val="28"/>
          <w:lang w:val="uk-UA"/>
        </w:rPr>
        <w:t xml:space="preserve"> операційні межі, а також у випадку будь-яких відхилень. </w:t>
      </w:r>
    </w:p>
    <w:p w:rsidR="008874C9" w:rsidRPr="00303FF2" w:rsidRDefault="008874C9" w:rsidP="006D7339">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Коригувальні д</w:t>
      </w:r>
      <w:r>
        <w:rPr>
          <w:rFonts w:ascii="Times New Roman" w:hAnsi="Times New Roman"/>
          <w:sz w:val="28"/>
          <w:szCs w:val="28"/>
          <w:lang w:val="uk-UA"/>
        </w:rPr>
        <w:t>ії складаються з корекції, швидк</w:t>
      </w:r>
      <w:r w:rsidRPr="00303FF2">
        <w:rPr>
          <w:rFonts w:ascii="Times New Roman" w:hAnsi="Times New Roman"/>
          <w:sz w:val="28"/>
          <w:szCs w:val="28"/>
          <w:lang w:val="uk-UA"/>
        </w:rPr>
        <w:t>ого виправлення невідповідності, а також пошуку причин невідповідності, їх усунення та перевірки ефективності цих заходів.</w:t>
      </w:r>
    </w:p>
    <w:p w:rsidR="008874C9" w:rsidRPr="00303FF2" w:rsidRDefault="008874C9" w:rsidP="006D7339">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Коригувальні дії, як і відхилення, що їх спричинили, рекомендовано документувати</w:t>
      </w:r>
      <w:r>
        <w:rPr>
          <w:rFonts w:ascii="Times New Roman" w:hAnsi="Times New Roman"/>
          <w:sz w:val="28"/>
          <w:szCs w:val="28"/>
          <w:lang w:val="uk-UA"/>
        </w:rPr>
        <w:t>,</w:t>
      </w:r>
      <w:r w:rsidRPr="00303FF2">
        <w:rPr>
          <w:rFonts w:ascii="Times New Roman" w:hAnsi="Times New Roman"/>
          <w:sz w:val="28"/>
          <w:szCs w:val="28"/>
          <w:lang w:val="uk-UA"/>
        </w:rPr>
        <w:t xml:space="preserve"> щоб мати змогу проаналізувати </w:t>
      </w:r>
      <w:r>
        <w:rPr>
          <w:rFonts w:ascii="Times New Roman" w:hAnsi="Times New Roman"/>
          <w:sz w:val="28"/>
          <w:szCs w:val="28"/>
          <w:lang w:val="uk-UA"/>
        </w:rPr>
        <w:t xml:space="preserve">їх </w:t>
      </w:r>
      <w:r w:rsidRPr="00303FF2">
        <w:rPr>
          <w:rFonts w:ascii="Times New Roman" w:hAnsi="Times New Roman"/>
          <w:sz w:val="28"/>
          <w:szCs w:val="28"/>
          <w:lang w:val="uk-UA"/>
        </w:rPr>
        <w:t>ефективність.</w:t>
      </w:r>
    </w:p>
    <w:p w:rsidR="008874C9" w:rsidRDefault="008874C9" w:rsidP="00680827">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У додатку 5 наведено схему застосування коригувальних дій.</w:t>
      </w:r>
    </w:p>
    <w:p w:rsidR="008874C9" w:rsidRPr="00303FF2" w:rsidRDefault="008874C9" w:rsidP="00680827">
      <w:pPr>
        <w:spacing w:after="0" w:line="288" w:lineRule="auto"/>
        <w:ind w:firstLine="426"/>
        <w:jc w:val="both"/>
        <w:rPr>
          <w:rFonts w:ascii="Times New Roman" w:hAnsi="Times New Roman"/>
          <w:sz w:val="28"/>
          <w:szCs w:val="28"/>
          <w:lang w:val="uk-UA"/>
        </w:rPr>
      </w:pPr>
    </w:p>
    <w:p w:rsidR="008874C9" w:rsidRPr="00303FF2" w:rsidRDefault="008874C9" w:rsidP="00680827">
      <w:pPr>
        <w:pStyle w:val="ListParagraph"/>
        <w:numPr>
          <w:ilvl w:val="1"/>
          <w:numId w:val="10"/>
        </w:numPr>
        <w:spacing w:after="0" w:line="288" w:lineRule="auto"/>
        <w:ind w:left="0" w:firstLine="426"/>
        <w:rPr>
          <w:rFonts w:ascii="Times New Roman" w:hAnsi="Times New Roman"/>
          <w:b/>
          <w:sz w:val="28"/>
          <w:szCs w:val="28"/>
          <w:lang w:val="uk-UA"/>
        </w:rPr>
      </w:pPr>
      <w:r w:rsidRPr="00303FF2">
        <w:rPr>
          <w:rFonts w:ascii="Times New Roman" w:hAnsi="Times New Roman"/>
          <w:b/>
          <w:sz w:val="28"/>
          <w:szCs w:val="28"/>
          <w:lang w:val="uk-UA"/>
        </w:rPr>
        <w:t xml:space="preserve">Принцип </w:t>
      </w:r>
      <w:r>
        <w:rPr>
          <w:rFonts w:ascii="Times New Roman" w:hAnsi="Times New Roman"/>
          <w:b/>
          <w:sz w:val="28"/>
          <w:szCs w:val="28"/>
          <w:lang w:val="uk-UA"/>
        </w:rPr>
        <w:t xml:space="preserve">№ </w:t>
      </w:r>
      <w:r w:rsidRPr="00303FF2">
        <w:rPr>
          <w:rFonts w:ascii="Times New Roman" w:hAnsi="Times New Roman"/>
          <w:b/>
          <w:sz w:val="28"/>
          <w:szCs w:val="28"/>
          <w:lang w:val="uk-UA"/>
        </w:rPr>
        <w:t>6 НАССР: впровадити процедури верифікації.</w:t>
      </w:r>
    </w:p>
    <w:p w:rsidR="008874C9" w:rsidRPr="00303FF2" w:rsidRDefault="008874C9" w:rsidP="006E36C9">
      <w:pPr>
        <w:spacing w:after="0" w:line="288" w:lineRule="auto"/>
        <w:ind w:firstLine="426"/>
        <w:jc w:val="both"/>
        <w:rPr>
          <w:rFonts w:ascii="Times New Roman" w:hAnsi="Times New Roman"/>
          <w:sz w:val="28"/>
          <w:szCs w:val="28"/>
          <w:lang w:val="uk-UA"/>
        </w:rPr>
      </w:pPr>
      <w:r>
        <w:rPr>
          <w:rFonts w:ascii="Times New Roman" w:hAnsi="Times New Roman"/>
          <w:sz w:val="28"/>
          <w:szCs w:val="28"/>
          <w:lang w:val="uk-UA"/>
        </w:rPr>
        <w:t>Пунктом 3.25 н</w:t>
      </w:r>
      <w:r w:rsidRPr="00303FF2">
        <w:rPr>
          <w:rFonts w:ascii="Times New Roman" w:hAnsi="Times New Roman"/>
          <w:sz w:val="28"/>
          <w:szCs w:val="28"/>
          <w:lang w:val="uk-UA"/>
        </w:rPr>
        <w:t xml:space="preserve">аказу Міністерства аграрної політики та продовольства </w:t>
      </w:r>
      <w:r w:rsidRPr="00303FF2">
        <w:rPr>
          <w:rFonts w:ascii="Times New Roman" w:hAnsi="Times New Roman"/>
          <w:bCs/>
          <w:sz w:val="28"/>
          <w:szCs w:val="28"/>
          <w:lang w:val="uk-UA"/>
        </w:rPr>
        <w:t>«</w:t>
      </w:r>
      <w:r w:rsidRPr="00303FF2">
        <w:rPr>
          <w:rFonts w:ascii="Times New Roman" w:hAnsi="Times New Roman"/>
          <w:bCs/>
          <w:color w:val="000000"/>
          <w:sz w:val="28"/>
          <w:szCs w:val="28"/>
          <w:shd w:val="clear" w:color="auto" w:fill="FFFFFF"/>
          <w:lang w:val="uk-UA"/>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Pr>
          <w:rFonts w:ascii="Times New Roman" w:hAnsi="Times New Roman"/>
          <w:sz w:val="28"/>
          <w:szCs w:val="28"/>
          <w:lang w:val="uk-UA"/>
        </w:rPr>
        <w:t xml:space="preserve"> </w:t>
      </w:r>
      <w:r w:rsidRPr="00303FF2">
        <w:rPr>
          <w:rFonts w:ascii="Times New Roman" w:hAnsi="Times New Roman"/>
          <w:sz w:val="28"/>
          <w:szCs w:val="28"/>
          <w:lang w:val="uk-UA"/>
        </w:rPr>
        <w:t>від 01.10.2012</w:t>
      </w:r>
      <w:r>
        <w:rPr>
          <w:rFonts w:ascii="Times New Roman" w:hAnsi="Times New Roman"/>
          <w:sz w:val="28"/>
          <w:szCs w:val="28"/>
          <w:lang w:val="uk-UA"/>
        </w:rPr>
        <w:t xml:space="preserve"> </w:t>
      </w:r>
      <w:r w:rsidRPr="00303FF2">
        <w:rPr>
          <w:rFonts w:ascii="Times New Roman" w:hAnsi="Times New Roman"/>
          <w:sz w:val="28"/>
          <w:szCs w:val="28"/>
          <w:lang w:val="uk-UA"/>
        </w:rPr>
        <w:t xml:space="preserve">№ 590  </w:t>
      </w:r>
      <w:r>
        <w:rPr>
          <w:rFonts w:ascii="Times New Roman" w:hAnsi="Times New Roman"/>
          <w:sz w:val="28"/>
          <w:szCs w:val="28"/>
          <w:lang w:val="uk-UA"/>
        </w:rPr>
        <w:t>визначено</w:t>
      </w:r>
      <w:r w:rsidRPr="00303FF2">
        <w:rPr>
          <w:rFonts w:ascii="Times New Roman" w:hAnsi="Times New Roman"/>
          <w:sz w:val="28"/>
          <w:szCs w:val="28"/>
          <w:lang w:val="uk-UA"/>
        </w:rPr>
        <w:t xml:space="preserve"> провед</w:t>
      </w:r>
      <w:r>
        <w:rPr>
          <w:rFonts w:ascii="Times New Roman" w:hAnsi="Times New Roman"/>
          <w:sz w:val="28"/>
          <w:szCs w:val="28"/>
          <w:lang w:val="uk-UA"/>
        </w:rPr>
        <w:t>ення валідації та верифікації, а також</w:t>
      </w:r>
      <w:r w:rsidRPr="00303FF2">
        <w:rPr>
          <w:rFonts w:ascii="Times New Roman" w:hAnsi="Times New Roman"/>
          <w:sz w:val="28"/>
          <w:szCs w:val="28"/>
          <w:lang w:val="uk-UA"/>
        </w:rPr>
        <w:t xml:space="preserve"> наведено джерела інформації,</w:t>
      </w:r>
      <w:r>
        <w:rPr>
          <w:rFonts w:ascii="Times New Roman" w:hAnsi="Times New Roman"/>
          <w:sz w:val="28"/>
          <w:szCs w:val="28"/>
          <w:lang w:val="uk-UA"/>
        </w:rPr>
        <w:t xml:space="preserve"> які для цього можна використовувати</w:t>
      </w:r>
      <w:r w:rsidRPr="00303FF2">
        <w:rPr>
          <w:rFonts w:ascii="Times New Roman" w:hAnsi="Times New Roman"/>
          <w:sz w:val="28"/>
          <w:szCs w:val="28"/>
          <w:lang w:val="uk-UA"/>
        </w:rPr>
        <w:t xml:space="preserve">. </w:t>
      </w:r>
      <w:r>
        <w:rPr>
          <w:rFonts w:ascii="Times New Roman" w:hAnsi="Times New Roman"/>
          <w:sz w:val="28"/>
          <w:szCs w:val="28"/>
          <w:lang w:val="uk-UA"/>
        </w:rPr>
        <w:t>Оператори ринку, в управлінні яких перебувають малі потужності, самостійно обриють джерело інформації</w:t>
      </w:r>
      <w:r w:rsidRPr="00303FF2">
        <w:rPr>
          <w:rFonts w:ascii="Times New Roman" w:hAnsi="Times New Roman"/>
          <w:sz w:val="28"/>
          <w:szCs w:val="28"/>
          <w:lang w:val="uk-UA"/>
        </w:rPr>
        <w:t xml:space="preserve">, </w:t>
      </w:r>
      <w:r>
        <w:rPr>
          <w:rFonts w:ascii="Times New Roman" w:hAnsi="Times New Roman"/>
          <w:sz w:val="28"/>
          <w:szCs w:val="28"/>
          <w:lang w:val="uk-UA"/>
        </w:rPr>
        <w:t xml:space="preserve">але </w:t>
      </w:r>
      <w:r w:rsidRPr="00303FF2">
        <w:rPr>
          <w:rFonts w:ascii="Times New Roman" w:hAnsi="Times New Roman"/>
          <w:sz w:val="28"/>
          <w:szCs w:val="28"/>
          <w:lang w:val="uk-UA"/>
        </w:rPr>
        <w:t xml:space="preserve">верифікація </w:t>
      </w:r>
      <w:r>
        <w:rPr>
          <w:rFonts w:ascii="Times New Roman" w:hAnsi="Times New Roman"/>
          <w:sz w:val="28"/>
          <w:szCs w:val="28"/>
          <w:lang w:val="uk-UA"/>
        </w:rPr>
        <w:t xml:space="preserve">має </w:t>
      </w:r>
      <w:r w:rsidRPr="00303FF2">
        <w:rPr>
          <w:rFonts w:ascii="Times New Roman" w:hAnsi="Times New Roman"/>
          <w:sz w:val="28"/>
          <w:szCs w:val="28"/>
          <w:lang w:val="uk-UA"/>
        </w:rPr>
        <w:t>охоплювати наступне:</w:t>
      </w:r>
    </w:p>
    <w:p w:rsidR="008874C9" w:rsidRPr="00303FF2" w:rsidRDefault="008874C9" w:rsidP="006E36C9">
      <w:pPr>
        <w:pStyle w:val="ListParagraph"/>
        <w:numPr>
          <w:ilvl w:val="0"/>
          <w:numId w:val="20"/>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в</w:t>
      </w:r>
      <w:r w:rsidRPr="00303FF2">
        <w:rPr>
          <w:rFonts w:ascii="Times New Roman" w:hAnsi="Times New Roman"/>
          <w:sz w:val="28"/>
          <w:szCs w:val="28"/>
          <w:lang w:val="uk-UA"/>
        </w:rPr>
        <w:t>ерифікація може бути пе</w:t>
      </w:r>
      <w:r>
        <w:rPr>
          <w:rFonts w:ascii="Times New Roman" w:hAnsi="Times New Roman"/>
          <w:sz w:val="28"/>
          <w:szCs w:val="28"/>
          <w:lang w:val="uk-UA"/>
        </w:rPr>
        <w:t>ревіркою проведення моніторингу,</w:t>
      </w:r>
    </w:p>
    <w:p w:rsidR="008874C9" w:rsidRDefault="008874C9" w:rsidP="00151E95">
      <w:pPr>
        <w:pStyle w:val="ListParagraph"/>
        <w:numPr>
          <w:ilvl w:val="0"/>
          <w:numId w:val="20"/>
        </w:numPr>
        <w:spacing w:after="0" w:line="288" w:lineRule="auto"/>
        <w:ind w:left="0" w:firstLine="426"/>
        <w:jc w:val="both"/>
        <w:rPr>
          <w:rFonts w:ascii="Times New Roman" w:hAnsi="Times New Roman"/>
          <w:sz w:val="28"/>
          <w:szCs w:val="28"/>
          <w:lang w:val="uk-UA"/>
        </w:rPr>
      </w:pPr>
      <w:r w:rsidRPr="00EA64BF">
        <w:rPr>
          <w:rFonts w:ascii="Times New Roman" w:hAnsi="Times New Roman"/>
          <w:sz w:val="28"/>
          <w:szCs w:val="28"/>
          <w:lang w:val="uk-UA"/>
        </w:rPr>
        <w:t xml:space="preserve">перевірка записів моніторингу, включно з перевіркою коригувальних дій (у разі фіксування звітності щодо відхилення ККТ) </w:t>
      </w:r>
    </w:p>
    <w:p w:rsidR="008874C9" w:rsidRPr="00EA64BF" w:rsidRDefault="008874C9" w:rsidP="00EA64BF">
      <w:pPr>
        <w:spacing w:after="0" w:line="288" w:lineRule="auto"/>
        <w:ind w:firstLine="426"/>
        <w:jc w:val="both"/>
        <w:rPr>
          <w:rFonts w:ascii="Times New Roman" w:hAnsi="Times New Roman"/>
          <w:sz w:val="28"/>
          <w:szCs w:val="28"/>
          <w:lang w:val="uk-UA"/>
        </w:rPr>
      </w:pPr>
      <w:r w:rsidRPr="00EA64BF">
        <w:rPr>
          <w:rFonts w:ascii="Times New Roman" w:hAnsi="Times New Roman"/>
          <w:sz w:val="28"/>
          <w:szCs w:val="28"/>
          <w:lang w:val="uk-UA"/>
        </w:rPr>
        <w:t>Методичні настано</w:t>
      </w:r>
      <w:r>
        <w:rPr>
          <w:rFonts w:ascii="Times New Roman" w:hAnsi="Times New Roman"/>
          <w:sz w:val="28"/>
          <w:szCs w:val="28"/>
          <w:lang w:val="uk-UA"/>
        </w:rPr>
        <w:t>ви або типові плани HACCP мають</w:t>
      </w:r>
      <w:r w:rsidRPr="00EA64BF">
        <w:rPr>
          <w:rFonts w:ascii="Times New Roman" w:hAnsi="Times New Roman"/>
          <w:sz w:val="28"/>
          <w:szCs w:val="28"/>
          <w:lang w:val="uk-UA"/>
        </w:rPr>
        <w:t xml:space="preserve"> містити приклади необхідних процедур верифікації, а </w:t>
      </w:r>
      <w:r>
        <w:rPr>
          <w:rFonts w:ascii="Times New Roman" w:hAnsi="Times New Roman"/>
          <w:sz w:val="28"/>
          <w:szCs w:val="28"/>
          <w:lang w:val="uk-UA"/>
        </w:rPr>
        <w:t>під час здійснення стандартних процедур обробки або</w:t>
      </w:r>
      <w:r w:rsidRPr="00EA64BF">
        <w:rPr>
          <w:rFonts w:ascii="Times New Roman" w:hAnsi="Times New Roman"/>
          <w:sz w:val="28"/>
          <w:szCs w:val="28"/>
          <w:lang w:val="uk-UA"/>
        </w:rPr>
        <w:t xml:space="preserve"> переробки, слід провести валідацію заходів контролю цільових небезпечних факторів. Валідація плану НАССР може бути зосереджена на відборі та випробуванні харчових продуктів для оцінки наявності цільових небезпечних факторів.</w:t>
      </w:r>
    </w:p>
    <w:p w:rsidR="008874C9" w:rsidRDefault="008874C9" w:rsidP="00680827">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У додатку 6 наведено схему застосування валідації та верифікації.</w:t>
      </w:r>
    </w:p>
    <w:p w:rsidR="008874C9" w:rsidRPr="00303FF2" w:rsidRDefault="008874C9" w:rsidP="00680827">
      <w:pPr>
        <w:spacing w:after="0" w:line="288" w:lineRule="auto"/>
        <w:ind w:firstLine="426"/>
        <w:jc w:val="both"/>
        <w:rPr>
          <w:rFonts w:ascii="Times New Roman" w:hAnsi="Times New Roman"/>
          <w:sz w:val="28"/>
          <w:szCs w:val="28"/>
          <w:lang w:val="uk-UA"/>
        </w:rPr>
      </w:pPr>
    </w:p>
    <w:p w:rsidR="008874C9" w:rsidRPr="00303FF2" w:rsidRDefault="008874C9" w:rsidP="00680827">
      <w:pPr>
        <w:pStyle w:val="ListParagraph"/>
        <w:numPr>
          <w:ilvl w:val="1"/>
          <w:numId w:val="10"/>
        </w:numPr>
        <w:spacing w:after="0" w:line="288" w:lineRule="auto"/>
        <w:ind w:left="0" w:firstLine="426"/>
        <w:rPr>
          <w:rFonts w:ascii="Times New Roman" w:hAnsi="Times New Roman"/>
          <w:b/>
          <w:sz w:val="28"/>
          <w:szCs w:val="28"/>
          <w:lang w:val="uk-UA"/>
        </w:rPr>
      </w:pPr>
      <w:r w:rsidRPr="00303FF2">
        <w:rPr>
          <w:rFonts w:ascii="Times New Roman" w:hAnsi="Times New Roman"/>
          <w:b/>
          <w:sz w:val="28"/>
          <w:szCs w:val="28"/>
          <w:lang w:val="uk-UA"/>
        </w:rPr>
        <w:t xml:space="preserve">Принцип </w:t>
      </w:r>
      <w:r>
        <w:rPr>
          <w:rFonts w:ascii="Times New Roman" w:hAnsi="Times New Roman"/>
          <w:b/>
          <w:sz w:val="28"/>
          <w:szCs w:val="28"/>
          <w:lang w:val="uk-UA"/>
        </w:rPr>
        <w:t xml:space="preserve">№ </w:t>
      </w:r>
      <w:r w:rsidRPr="00303FF2">
        <w:rPr>
          <w:rFonts w:ascii="Times New Roman" w:hAnsi="Times New Roman"/>
          <w:b/>
          <w:sz w:val="28"/>
          <w:szCs w:val="28"/>
          <w:lang w:val="uk-UA"/>
        </w:rPr>
        <w:t>7 НАССР: ведення записів та документації.</w:t>
      </w:r>
    </w:p>
    <w:p w:rsidR="008874C9" w:rsidRPr="00303FF2" w:rsidRDefault="008874C9" w:rsidP="00A056AB">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 xml:space="preserve">Документація з </w:t>
      </w:r>
      <w:r>
        <w:rPr>
          <w:rFonts w:ascii="Times New Roman" w:hAnsi="Times New Roman"/>
          <w:sz w:val="28"/>
          <w:szCs w:val="28"/>
          <w:lang w:val="uk-UA"/>
        </w:rPr>
        <w:t>впровадження НАССР (базова – інструкції, оперативна – записи)</w:t>
      </w:r>
      <w:r w:rsidRPr="00303FF2">
        <w:rPr>
          <w:rFonts w:ascii="Times New Roman" w:hAnsi="Times New Roman"/>
          <w:sz w:val="28"/>
          <w:szCs w:val="28"/>
          <w:lang w:val="uk-UA"/>
        </w:rPr>
        <w:t xml:space="preserve"> має </w:t>
      </w:r>
      <w:r>
        <w:rPr>
          <w:rFonts w:ascii="Times New Roman" w:hAnsi="Times New Roman"/>
          <w:sz w:val="28"/>
          <w:szCs w:val="28"/>
          <w:lang w:val="uk-UA"/>
        </w:rPr>
        <w:t>містити лише документи, які є</w:t>
      </w:r>
      <w:r w:rsidRPr="00303FF2">
        <w:rPr>
          <w:rFonts w:ascii="Times New Roman" w:hAnsi="Times New Roman"/>
          <w:sz w:val="28"/>
          <w:szCs w:val="28"/>
          <w:lang w:val="uk-UA"/>
        </w:rPr>
        <w:t xml:space="preserve"> важливим для </w:t>
      </w:r>
      <w:r>
        <w:rPr>
          <w:rFonts w:ascii="Times New Roman" w:hAnsi="Times New Roman"/>
          <w:sz w:val="28"/>
          <w:szCs w:val="28"/>
          <w:lang w:val="uk-UA"/>
        </w:rPr>
        <w:t xml:space="preserve">забезпечення </w:t>
      </w:r>
      <w:r w:rsidRPr="00303FF2">
        <w:rPr>
          <w:rFonts w:ascii="Times New Roman" w:hAnsi="Times New Roman"/>
          <w:sz w:val="28"/>
          <w:szCs w:val="28"/>
          <w:lang w:val="uk-UA"/>
        </w:rPr>
        <w:t>безпечності харчових продуктів.</w:t>
      </w:r>
      <w:r>
        <w:rPr>
          <w:rFonts w:ascii="Times New Roman" w:hAnsi="Times New Roman"/>
          <w:sz w:val="28"/>
          <w:szCs w:val="28"/>
          <w:lang w:val="uk-UA"/>
        </w:rPr>
        <w:t xml:space="preserve"> Слід зазначити</w:t>
      </w:r>
      <w:r w:rsidRPr="00303FF2">
        <w:rPr>
          <w:rFonts w:ascii="Times New Roman" w:hAnsi="Times New Roman"/>
          <w:sz w:val="28"/>
          <w:szCs w:val="28"/>
          <w:lang w:val="uk-UA"/>
        </w:rPr>
        <w:t>, що документація необхідна, але не є метою НАССР.</w:t>
      </w:r>
    </w:p>
    <w:p w:rsidR="008874C9" w:rsidRPr="00303FF2" w:rsidRDefault="008874C9" w:rsidP="00A056AB">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Документація, що стосується НАССР, містить:</w:t>
      </w:r>
    </w:p>
    <w:p w:rsidR="008874C9" w:rsidRPr="00303FF2" w:rsidRDefault="008874C9" w:rsidP="00A056AB">
      <w:pPr>
        <w:pStyle w:val="ListParagraph"/>
        <w:numPr>
          <w:ilvl w:val="0"/>
          <w:numId w:val="21"/>
        </w:numPr>
        <w:spacing w:after="0" w:line="288" w:lineRule="auto"/>
        <w:ind w:left="0" w:firstLine="426"/>
        <w:jc w:val="both"/>
        <w:rPr>
          <w:rFonts w:ascii="Times New Roman" w:hAnsi="Times New Roman"/>
          <w:sz w:val="28"/>
          <w:szCs w:val="28"/>
          <w:lang w:val="uk-UA"/>
        </w:rPr>
      </w:pPr>
      <w:r>
        <w:rPr>
          <w:rFonts w:ascii="Times New Roman" w:hAnsi="Times New Roman"/>
          <w:sz w:val="28"/>
          <w:szCs w:val="28"/>
          <w:lang w:val="uk-UA"/>
        </w:rPr>
        <w:t>д</w:t>
      </w:r>
      <w:r w:rsidRPr="00303FF2">
        <w:rPr>
          <w:rFonts w:ascii="Times New Roman" w:hAnsi="Times New Roman"/>
          <w:sz w:val="28"/>
          <w:szCs w:val="28"/>
          <w:lang w:val="uk-UA"/>
        </w:rPr>
        <w:t xml:space="preserve">окументи </w:t>
      </w:r>
      <w:r>
        <w:rPr>
          <w:rFonts w:ascii="Times New Roman" w:hAnsi="Times New Roman"/>
          <w:sz w:val="28"/>
          <w:szCs w:val="28"/>
          <w:lang w:val="uk-UA"/>
        </w:rPr>
        <w:t>і</w:t>
      </w:r>
      <w:r w:rsidRPr="00303FF2">
        <w:rPr>
          <w:rFonts w:ascii="Times New Roman" w:hAnsi="Times New Roman"/>
          <w:sz w:val="28"/>
          <w:szCs w:val="28"/>
          <w:lang w:val="uk-UA"/>
        </w:rPr>
        <w:t>з заст</w:t>
      </w:r>
      <w:r>
        <w:rPr>
          <w:rFonts w:ascii="Times New Roman" w:hAnsi="Times New Roman"/>
          <w:sz w:val="28"/>
          <w:szCs w:val="28"/>
          <w:lang w:val="uk-UA"/>
        </w:rPr>
        <w:t>осування принципів НАССР для конкретної потужності,</w:t>
      </w:r>
    </w:p>
    <w:p w:rsidR="008874C9" w:rsidRPr="00303FF2" w:rsidRDefault="008874C9" w:rsidP="00A056AB">
      <w:pPr>
        <w:pStyle w:val="ListParagraph"/>
        <w:numPr>
          <w:ilvl w:val="0"/>
          <w:numId w:val="21"/>
        </w:numPr>
        <w:spacing w:after="0" w:line="288" w:lineRule="auto"/>
        <w:ind w:left="0" w:firstLine="426"/>
        <w:jc w:val="both"/>
        <w:rPr>
          <w:rFonts w:ascii="Times New Roman" w:hAnsi="Times New Roman"/>
          <w:sz w:val="28"/>
          <w:szCs w:val="28"/>
          <w:lang w:val="uk-UA"/>
        </w:rPr>
      </w:pPr>
      <w:r>
        <w:rPr>
          <w:rFonts w:ascii="Times New Roman" w:hAnsi="Times New Roman"/>
          <w:sz w:val="28"/>
          <w:szCs w:val="28"/>
          <w:lang w:val="uk-UA"/>
        </w:rPr>
        <w:t>записи щ</w:t>
      </w:r>
      <w:r w:rsidRPr="00303FF2">
        <w:rPr>
          <w:rFonts w:ascii="Times New Roman" w:hAnsi="Times New Roman"/>
          <w:sz w:val="28"/>
          <w:szCs w:val="28"/>
          <w:lang w:val="uk-UA"/>
        </w:rPr>
        <w:t>о</w:t>
      </w:r>
      <w:r>
        <w:rPr>
          <w:rFonts w:ascii="Times New Roman" w:hAnsi="Times New Roman"/>
          <w:sz w:val="28"/>
          <w:szCs w:val="28"/>
          <w:lang w:val="uk-UA"/>
        </w:rPr>
        <w:t>до проведених вимірювань та аналізів</w:t>
      </w:r>
      <w:r w:rsidRPr="00303FF2">
        <w:rPr>
          <w:rFonts w:ascii="Times New Roman" w:hAnsi="Times New Roman"/>
          <w:sz w:val="28"/>
          <w:szCs w:val="28"/>
          <w:lang w:val="uk-UA"/>
        </w:rPr>
        <w:t>.</w:t>
      </w:r>
    </w:p>
    <w:p w:rsidR="008874C9" w:rsidRPr="00303FF2" w:rsidRDefault="008874C9" w:rsidP="00B9199A">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Документація може вестись в електронній формі</w:t>
      </w:r>
      <w:r>
        <w:rPr>
          <w:rFonts w:ascii="Times New Roman" w:hAnsi="Times New Roman"/>
          <w:sz w:val="28"/>
          <w:szCs w:val="28"/>
          <w:lang w:val="uk-UA"/>
        </w:rPr>
        <w:t xml:space="preserve"> уповноваженою особою (серед персоналу).</w:t>
      </w:r>
    </w:p>
    <w:p w:rsidR="008874C9" w:rsidRPr="00303FF2" w:rsidRDefault="008874C9" w:rsidP="006D7339">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Враховуючи викладене, можна рекомендувати наступне:</w:t>
      </w:r>
    </w:p>
    <w:p w:rsidR="008874C9" w:rsidRPr="00303FF2" w:rsidRDefault="008874C9" w:rsidP="006D7339">
      <w:pPr>
        <w:pStyle w:val="ListParagraph"/>
        <w:numPr>
          <w:ilvl w:val="0"/>
          <w:numId w:val="22"/>
        </w:numPr>
        <w:spacing w:after="0" w:line="288" w:lineRule="auto"/>
        <w:ind w:left="0" w:firstLine="426"/>
        <w:jc w:val="both"/>
        <w:rPr>
          <w:rFonts w:ascii="Times New Roman" w:hAnsi="Times New Roman"/>
          <w:sz w:val="28"/>
          <w:szCs w:val="28"/>
          <w:lang w:val="uk-UA"/>
        </w:rPr>
      </w:pPr>
      <w:r>
        <w:rPr>
          <w:rFonts w:ascii="Times New Roman" w:hAnsi="Times New Roman"/>
          <w:sz w:val="28"/>
          <w:szCs w:val="28"/>
          <w:lang w:val="uk-UA"/>
        </w:rPr>
        <w:t>методичні настанови або</w:t>
      </w:r>
      <w:r w:rsidRPr="00303FF2">
        <w:rPr>
          <w:rFonts w:ascii="Times New Roman" w:hAnsi="Times New Roman"/>
          <w:sz w:val="28"/>
          <w:szCs w:val="28"/>
          <w:lang w:val="uk-UA"/>
        </w:rPr>
        <w:t xml:space="preserve"> типові плани НАССР</w:t>
      </w:r>
      <w:r>
        <w:rPr>
          <w:rFonts w:ascii="Times New Roman" w:hAnsi="Times New Roman"/>
          <w:sz w:val="28"/>
          <w:szCs w:val="28"/>
          <w:lang w:val="uk-UA"/>
        </w:rPr>
        <w:t xml:space="preserve"> містять </w:t>
      </w:r>
      <w:r w:rsidRPr="00303FF2">
        <w:rPr>
          <w:rFonts w:ascii="Times New Roman" w:hAnsi="Times New Roman"/>
          <w:sz w:val="28"/>
          <w:szCs w:val="28"/>
          <w:lang w:val="uk-UA"/>
        </w:rPr>
        <w:t>необхідну базову документацію з НАСС</w:t>
      </w:r>
      <w:r>
        <w:rPr>
          <w:rFonts w:ascii="Times New Roman" w:hAnsi="Times New Roman"/>
          <w:sz w:val="28"/>
          <w:szCs w:val="28"/>
          <w:lang w:val="uk-UA"/>
        </w:rPr>
        <w:t>Р, в якій визначено необхідність ведення конкретних записів, тривалість їх зберігання, серед іншого також надано типові зразки записів;</w:t>
      </w:r>
    </w:p>
    <w:p w:rsidR="008874C9" w:rsidRPr="00303FF2" w:rsidRDefault="008874C9" w:rsidP="00A056AB">
      <w:pPr>
        <w:pStyle w:val="ListParagraph"/>
        <w:numPr>
          <w:ilvl w:val="0"/>
          <w:numId w:val="22"/>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здійснення</w:t>
      </w:r>
      <w:r w:rsidRPr="00303FF2">
        <w:rPr>
          <w:rFonts w:ascii="Times New Roman" w:hAnsi="Times New Roman"/>
          <w:sz w:val="28"/>
          <w:szCs w:val="28"/>
          <w:lang w:val="uk-UA"/>
        </w:rPr>
        <w:t xml:space="preserve"> моніторингу важливіше, ніж ведення записів щодо нього. Тому спрощений підхід до записів є прийнятнішим, ніж спрощення самого процесу моніторингу (н</w:t>
      </w:r>
      <w:r>
        <w:rPr>
          <w:rFonts w:ascii="Times New Roman" w:hAnsi="Times New Roman"/>
          <w:sz w:val="28"/>
          <w:szCs w:val="28"/>
          <w:lang w:val="uk-UA"/>
        </w:rPr>
        <w:t>априклад, п</w:t>
      </w:r>
      <w:r w:rsidRPr="00303FF2">
        <w:rPr>
          <w:rFonts w:ascii="Times New Roman" w:hAnsi="Times New Roman"/>
          <w:sz w:val="28"/>
          <w:szCs w:val="28"/>
          <w:lang w:val="uk-UA"/>
        </w:rPr>
        <w:t>ідтримувати правильну температуру набагато важлив</w:t>
      </w:r>
      <w:r>
        <w:rPr>
          <w:rFonts w:ascii="Times New Roman" w:hAnsi="Times New Roman"/>
          <w:sz w:val="28"/>
          <w:szCs w:val="28"/>
          <w:lang w:val="uk-UA"/>
        </w:rPr>
        <w:t>іше, ніж фактично її записувати);</w:t>
      </w:r>
    </w:p>
    <w:p w:rsidR="008874C9" w:rsidRPr="00303FF2" w:rsidRDefault="008874C9" w:rsidP="006D7339">
      <w:pPr>
        <w:pStyle w:val="ListParagraph"/>
        <w:numPr>
          <w:ilvl w:val="0"/>
          <w:numId w:val="22"/>
        </w:numPr>
        <w:spacing w:after="0" w:line="288" w:lineRule="auto"/>
        <w:ind w:left="0" w:firstLine="426"/>
        <w:jc w:val="both"/>
        <w:rPr>
          <w:rFonts w:ascii="Times New Roman" w:hAnsi="Times New Roman"/>
          <w:sz w:val="28"/>
          <w:szCs w:val="28"/>
          <w:lang w:val="uk-UA"/>
        </w:rPr>
      </w:pPr>
      <w:r>
        <w:rPr>
          <w:rFonts w:ascii="Times New Roman" w:hAnsi="Times New Roman"/>
          <w:sz w:val="28"/>
          <w:szCs w:val="28"/>
          <w:lang w:val="uk-UA"/>
        </w:rPr>
        <w:t>документи щодо невідповідностей мають</w:t>
      </w:r>
      <w:r w:rsidRPr="00303FF2">
        <w:rPr>
          <w:rFonts w:ascii="Times New Roman" w:hAnsi="Times New Roman"/>
          <w:sz w:val="28"/>
          <w:szCs w:val="28"/>
          <w:lang w:val="uk-UA"/>
        </w:rPr>
        <w:t xml:space="preserve"> містити інформацію про вжиті коригувальні дії. </w:t>
      </w:r>
    </w:p>
    <w:p w:rsidR="008874C9" w:rsidRDefault="008874C9" w:rsidP="006D7339">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Використання простих інструкцій, таблиць, с</w:t>
      </w:r>
      <w:r>
        <w:rPr>
          <w:rFonts w:ascii="Times New Roman" w:hAnsi="Times New Roman"/>
          <w:sz w:val="28"/>
          <w:szCs w:val="28"/>
          <w:lang w:val="uk-UA"/>
        </w:rPr>
        <w:t>хем, загальних змінних звітів або</w:t>
      </w:r>
      <w:r w:rsidRPr="00303FF2">
        <w:rPr>
          <w:rFonts w:ascii="Times New Roman" w:hAnsi="Times New Roman"/>
          <w:sz w:val="28"/>
          <w:szCs w:val="28"/>
          <w:lang w:val="uk-UA"/>
        </w:rPr>
        <w:t xml:space="preserve"> переліків питань замість ведення окремих журналів може достатньо спростити процес </w:t>
      </w:r>
      <w:r>
        <w:rPr>
          <w:rFonts w:ascii="Times New Roman" w:hAnsi="Times New Roman"/>
          <w:sz w:val="28"/>
          <w:szCs w:val="28"/>
          <w:lang w:val="uk-UA"/>
        </w:rPr>
        <w:t>ведення документації. Журнали або</w:t>
      </w:r>
      <w:r w:rsidRPr="00303FF2">
        <w:rPr>
          <w:rFonts w:ascii="Times New Roman" w:hAnsi="Times New Roman"/>
          <w:sz w:val="28"/>
          <w:szCs w:val="28"/>
          <w:lang w:val="uk-UA"/>
        </w:rPr>
        <w:t xml:space="preserve"> інші форми записів можуть бути розроблені таким чином, що працівнику потрібно лише поставити позначку за</w:t>
      </w:r>
      <w:r>
        <w:rPr>
          <w:rFonts w:ascii="Times New Roman" w:hAnsi="Times New Roman"/>
          <w:sz w:val="28"/>
          <w:szCs w:val="28"/>
          <w:lang w:val="uk-UA"/>
        </w:rPr>
        <w:t xml:space="preserve">мість документування параметрів. Однак у випадку відхилень необхідно вести детальні записи. </w:t>
      </w:r>
      <w:r w:rsidRPr="00303FF2">
        <w:rPr>
          <w:rFonts w:ascii="Times New Roman" w:hAnsi="Times New Roman"/>
          <w:sz w:val="28"/>
          <w:szCs w:val="28"/>
          <w:lang w:val="uk-UA"/>
        </w:rPr>
        <w:t xml:space="preserve"> За умови простих технологічни</w:t>
      </w:r>
      <w:r>
        <w:rPr>
          <w:rFonts w:ascii="Times New Roman" w:hAnsi="Times New Roman"/>
          <w:sz w:val="28"/>
          <w:szCs w:val="28"/>
          <w:lang w:val="uk-UA"/>
        </w:rPr>
        <w:t>х процесів журнал приймання та/або</w:t>
      </w:r>
      <w:r w:rsidRPr="00303FF2">
        <w:rPr>
          <w:rFonts w:ascii="Times New Roman" w:hAnsi="Times New Roman"/>
          <w:sz w:val="28"/>
          <w:szCs w:val="28"/>
          <w:lang w:val="uk-UA"/>
        </w:rPr>
        <w:t xml:space="preserve"> здачі зміни може бути достатнім для ведення </w:t>
      </w:r>
      <w:r>
        <w:rPr>
          <w:rFonts w:ascii="Times New Roman" w:hAnsi="Times New Roman"/>
          <w:sz w:val="28"/>
          <w:szCs w:val="28"/>
          <w:lang w:val="uk-UA"/>
        </w:rPr>
        <w:t xml:space="preserve">таких </w:t>
      </w:r>
      <w:r w:rsidRPr="00303FF2">
        <w:rPr>
          <w:rFonts w:ascii="Times New Roman" w:hAnsi="Times New Roman"/>
          <w:sz w:val="28"/>
          <w:szCs w:val="28"/>
          <w:lang w:val="uk-UA"/>
        </w:rPr>
        <w:t xml:space="preserve">записів. </w:t>
      </w:r>
    </w:p>
    <w:p w:rsidR="008874C9" w:rsidRPr="00303FF2" w:rsidRDefault="008874C9" w:rsidP="006D7339">
      <w:pPr>
        <w:spacing w:after="0" w:line="288" w:lineRule="auto"/>
        <w:ind w:firstLine="426"/>
        <w:jc w:val="both"/>
        <w:rPr>
          <w:rFonts w:ascii="Times New Roman" w:hAnsi="Times New Roman"/>
          <w:sz w:val="28"/>
          <w:szCs w:val="28"/>
          <w:lang w:val="uk-UA"/>
        </w:rPr>
      </w:pPr>
    </w:p>
    <w:p w:rsidR="008874C9" w:rsidRPr="00303FF2" w:rsidRDefault="008874C9" w:rsidP="009A51F2">
      <w:pPr>
        <w:pStyle w:val="ListParagraph"/>
        <w:numPr>
          <w:ilvl w:val="0"/>
          <w:numId w:val="10"/>
        </w:numPr>
        <w:spacing w:after="0" w:line="288" w:lineRule="auto"/>
        <w:ind w:left="0" w:firstLine="426"/>
        <w:jc w:val="both"/>
        <w:outlineLvl w:val="0"/>
        <w:rPr>
          <w:rFonts w:ascii="Times New Roman" w:hAnsi="Times New Roman"/>
          <w:b/>
          <w:sz w:val="28"/>
          <w:szCs w:val="28"/>
          <w:lang w:val="uk-UA"/>
        </w:rPr>
      </w:pPr>
      <w:bookmarkStart w:id="7" w:name="_Toc37153912"/>
      <w:r w:rsidRPr="00303FF2">
        <w:rPr>
          <w:rFonts w:ascii="Times New Roman" w:hAnsi="Times New Roman"/>
          <w:b/>
          <w:sz w:val="28"/>
          <w:szCs w:val="28"/>
          <w:lang w:val="uk-UA"/>
        </w:rPr>
        <w:t>НАВЧАННЯ ПЕРСОНАЛУ</w:t>
      </w:r>
      <w:bookmarkEnd w:id="7"/>
    </w:p>
    <w:p w:rsidR="008874C9" w:rsidRPr="00303FF2" w:rsidRDefault="008874C9" w:rsidP="00A056AB">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Весь персонал повинен бути проінструктованим, пройти навчання з гігієни харчових продуктів, відповідно до обов’язків. Особи, відповідальні за розробку та підтримку системи управління безпечністю харчових продуктів, повинні бути належним чином навчені застосувати принципи НАССР.</w:t>
      </w:r>
    </w:p>
    <w:p w:rsidR="008874C9" w:rsidRPr="00303FF2" w:rsidRDefault="008874C9" w:rsidP="006D7339">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Можна розрізняти загальні тренінги з гігієни (</w:t>
      </w:r>
      <w:r>
        <w:rPr>
          <w:rFonts w:ascii="Times New Roman" w:hAnsi="Times New Roman"/>
          <w:sz w:val="28"/>
          <w:szCs w:val="28"/>
          <w:lang w:val="uk-UA"/>
        </w:rPr>
        <w:t xml:space="preserve">для </w:t>
      </w:r>
      <w:r w:rsidRPr="00303FF2">
        <w:rPr>
          <w:rFonts w:ascii="Times New Roman" w:hAnsi="Times New Roman"/>
          <w:sz w:val="28"/>
          <w:szCs w:val="28"/>
          <w:lang w:val="uk-UA"/>
        </w:rPr>
        <w:t>всі</w:t>
      </w:r>
      <w:r>
        <w:rPr>
          <w:rFonts w:ascii="Times New Roman" w:hAnsi="Times New Roman"/>
          <w:sz w:val="28"/>
          <w:szCs w:val="28"/>
          <w:lang w:val="uk-UA"/>
        </w:rPr>
        <w:t>х</w:t>
      </w:r>
      <w:r w:rsidRPr="00303FF2">
        <w:rPr>
          <w:rFonts w:ascii="Times New Roman" w:hAnsi="Times New Roman"/>
          <w:sz w:val="28"/>
          <w:szCs w:val="28"/>
          <w:lang w:val="uk-UA"/>
        </w:rPr>
        <w:t xml:space="preserve"> співробітники) та спеціальні тренінги з </w:t>
      </w:r>
      <w:r>
        <w:rPr>
          <w:rFonts w:ascii="Times New Roman" w:hAnsi="Times New Roman"/>
          <w:sz w:val="28"/>
          <w:szCs w:val="28"/>
          <w:lang w:val="uk-UA"/>
        </w:rPr>
        <w:t xml:space="preserve">процедур, заснованих на принципах </w:t>
      </w:r>
      <w:r w:rsidRPr="00303FF2">
        <w:rPr>
          <w:rFonts w:ascii="Times New Roman" w:hAnsi="Times New Roman"/>
          <w:sz w:val="28"/>
          <w:szCs w:val="28"/>
          <w:lang w:val="uk-UA"/>
        </w:rPr>
        <w:t>НАССР. Співробітники, які працюють з ККТ, повинні пройти навчання з процедур, що базуються на принципах НАССР, відповідно до обов’язків</w:t>
      </w:r>
      <w:r>
        <w:rPr>
          <w:rFonts w:ascii="Times New Roman" w:hAnsi="Times New Roman"/>
          <w:sz w:val="28"/>
          <w:szCs w:val="28"/>
          <w:lang w:val="uk-UA"/>
        </w:rPr>
        <w:t>. Н</w:t>
      </w:r>
      <w:r w:rsidRPr="00303FF2">
        <w:rPr>
          <w:rFonts w:ascii="Times New Roman" w:hAnsi="Times New Roman"/>
          <w:sz w:val="28"/>
          <w:szCs w:val="28"/>
          <w:lang w:val="uk-UA"/>
        </w:rPr>
        <w:t>априклад, офіціант потр</w:t>
      </w:r>
      <w:r>
        <w:rPr>
          <w:rFonts w:ascii="Times New Roman" w:hAnsi="Times New Roman"/>
          <w:sz w:val="28"/>
          <w:szCs w:val="28"/>
          <w:lang w:val="uk-UA"/>
        </w:rPr>
        <w:t>ебує навчання з гігієни, а</w:t>
      </w:r>
      <w:r w:rsidRPr="00303FF2">
        <w:rPr>
          <w:rFonts w:ascii="Times New Roman" w:hAnsi="Times New Roman"/>
          <w:sz w:val="28"/>
          <w:szCs w:val="28"/>
          <w:lang w:val="uk-UA"/>
        </w:rPr>
        <w:t xml:space="preserve"> кухар потребує додаткового навчання з процедур,</w:t>
      </w:r>
      <w:r>
        <w:rPr>
          <w:rFonts w:ascii="Times New Roman" w:hAnsi="Times New Roman"/>
          <w:sz w:val="28"/>
          <w:szCs w:val="28"/>
          <w:lang w:val="uk-UA"/>
        </w:rPr>
        <w:t xml:space="preserve"> заснованих на принципах НАССР.</w:t>
      </w:r>
      <w:r w:rsidRPr="00303FF2">
        <w:rPr>
          <w:rFonts w:ascii="Times New Roman" w:hAnsi="Times New Roman"/>
          <w:sz w:val="28"/>
          <w:szCs w:val="28"/>
          <w:lang w:val="uk-UA"/>
        </w:rPr>
        <w:t xml:space="preserve"> Потребу та періодичність підвищення кваліфікації слід розраховувати відповідно до потреб підприємства та продемонстрованих навичок.</w:t>
      </w:r>
    </w:p>
    <w:p w:rsidR="008874C9" w:rsidRDefault="008874C9" w:rsidP="006D7339">
      <w:pPr>
        <w:spacing w:after="0" w:line="288" w:lineRule="auto"/>
        <w:ind w:firstLine="426"/>
        <w:jc w:val="both"/>
        <w:rPr>
          <w:rFonts w:ascii="Times New Roman" w:hAnsi="Times New Roman"/>
          <w:sz w:val="28"/>
          <w:szCs w:val="28"/>
          <w:lang w:val="uk-UA"/>
        </w:rPr>
      </w:pPr>
      <w:r w:rsidRPr="00303FF2">
        <w:rPr>
          <w:rFonts w:ascii="Times New Roman" w:hAnsi="Times New Roman"/>
          <w:sz w:val="28"/>
          <w:szCs w:val="28"/>
          <w:lang w:val="uk-UA"/>
        </w:rPr>
        <w:t>Навчання не обов'язково передбачає участь у формальних навчальних курсах. Навички та знання також можуть бути досягнуті через доступ до навчальних матеріал</w:t>
      </w:r>
      <w:r>
        <w:rPr>
          <w:rFonts w:ascii="Times New Roman" w:hAnsi="Times New Roman"/>
          <w:sz w:val="28"/>
          <w:szCs w:val="28"/>
          <w:lang w:val="uk-UA"/>
        </w:rPr>
        <w:t>ів, рекомендацій від профільних організацій або компетентного органу</w:t>
      </w:r>
      <w:r w:rsidRPr="00303FF2">
        <w:rPr>
          <w:rFonts w:ascii="Times New Roman" w:hAnsi="Times New Roman"/>
          <w:sz w:val="28"/>
          <w:szCs w:val="28"/>
          <w:lang w:val="uk-UA"/>
        </w:rPr>
        <w:t>, відповідну підготовку за місцем роботи тощо.</w:t>
      </w:r>
    </w:p>
    <w:p w:rsidR="008874C9" w:rsidRPr="00303FF2" w:rsidRDefault="008874C9" w:rsidP="006D7339">
      <w:pPr>
        <w:spacing w:after="0" w:line="288" w:lineRule="auto"/>
        <w:ind w:firstLine="426"/>
        <w:jc w:val="both"/>
        <w:rPr>
          <w:rFonts w:ascii="Times New Roman" w:hAnsi="Times New Roman"/>
          <w:sz w:val="28"/>
          <w:szCs w:val="28"/>
          <w:lang w:val="uk-UA"/>
        </w:rPr>
      </w:pPr>
    </w:p>
    <w:p w:rsidR="008874C9" w:rsidRPr="00303FF2" w:rsidRDefault="008874C9" w:rsidP="009A51F2">
      <w:pPr>
        <w:pStyle w:val="ListParagraph"/>
        <w:numPr>
          <w:ilvl w:val="0"/>
          <w:numId w:val="10"/>
        </w:numPr>
        <w:spacing w:after="0" w:line="288" w:lineRule="auto"/>
        <w:ind w:left="0" w:firstLine="426"/>
        <w:outlineLvl w:val="0"/>
        <w:rPr>
          <w:rFonts w:ascii="Times New Roman" w:hAnsi="Times New Roman"/>
          <w:b/>
          <w:sz w:val="28"/>
          <w:szCs w:val="28"/>
          <w:lang w:val="uk-UA"/>
        </w:rPr>
      </w:pPr>
      <w:bookmarkStart w:id="8" w:name="_Toc37153913"/>
      <w:r w:rsidRPr="00303FF2">
        <w:rPr>
          <w:rFonts w:ascii="Times New Roman" w:hAnsi="Times New Roman"/>
          <w:b/>
          <w:sz w:val="28"/>
          <w:szCs w:val="28"/>
          <w:lang w:val="uk-UA"/>
        </w:rPr>
        <w:t>ВИСНОВКИ</w:t>
      </w:r>
      <w:bookmarkEnd w:id="8"/>
    </w:p>
    <w:p w:rsidR="008874C9" w:rsidRPr="00303FF2" w:rsidRDefault="008874C9" w:rsidP="006D6F9D">
      <w:pPr>
        <w:spacing w:after="0" w:line="288" w:lineRule="auto"/>
        <w:ind w:firstLine="426"/>
        <w:jc w:val="both"/>
        <w:rPr>
          <w:rFonts w:ascii="Times New Roman" w:hAnsi="Times New Roman"/>
          <w:sz w:val="28"/>
          <w:szCs w:val="28"/>
          <w:lang w:val="uk-UA"/>
        </w:rPr>
      </w:pPr>
      <w:r>
        <w:rPr>
          <w:rFonts w:ascii="Times New Roman" w:hAnsi="Times New Roman"/>
          <w:sz w:val="28"/>
          <w:szCs w:val="28"/>
          <w:lang w:val="uk-UA"/>
        </w:rPr>
        <w:t>П</w:t>
      </w:r>
      <w:r w:rsidRPr="00303FF2">
        <w:rPr>
          <w:rFonts w:ascii="Times New Roman" w:hAnsi="Times New Roman"/>
          <w:sz w:val="28"/>
          <w:szCs w:val="28"/>
          <w:lang w:val="uk-UA"/>
        </w:rPr>
        <w:t>рактичні рекомендації для операторів ринку</w:t>
      </w:r>
      <w:r>
        <w:rPr>
          <w:rFonts w:ascii="Times New Roman" w:hAnsi="Times New Roman"/>
          <w:sz w:val="28"/>
          <w:szCs w:val="28"/>
          <w:lang w:val="uk-UA"/>
        </w:rPr>
        <w:t xml:space="preserve">, в управлінні яких перебувають малі потужності або потужності, на яких здійснюють </w:t>
      </w:r>
      <w:r w:rsidRPr="00303FF2">
        <w:rPr>
          <w:rFonts w:ascii="Times New Roman" w:hAnsi="Times New Roman"/>
          <w:sz w:val="28"/>
          <w:szCs w:val="28"/>
          <w:lang w:val="uk-UA"/>
        </w:rPr>
        <w:t>прості операції:</w:t>
      </w:r>
    </w:p>
    <w:p w:rsidR="008874C9" w:rsidRPr="00B30D64" w:rsidRDefault="008874C9" w:rsidP="002F31E1">
      <w:pPr>
        <w:pStyle w:val="ListParagraph"/>
        <w:numPr>
          <w:ilvl w:val="0"/>
          <w:numId w:val="5"/>
        </w:numPr>
        <w:spacing w:after="200" w:line="288" w:lineRule="auto"/>
        <w:ind w:left="0" w:firstLine="426"/>
        <w:jc w:val="both"/>
        <w:rPr>
          <w:rFonts w:ascii="Times New Roman" w:hAnsi="Times New Roman"/>
          <w:sz w:val="28"/>
          <w:szCs w:val="28"/>
          <w:lang w:val="uk-UA"/>
        </w:rPr>
      </w:pPr>
      <w:r w:rsidRPr="00B30D64">
        <w:rPr>
          <w:rFonts w:ascii="Times New Roman" w:hAnsi="Times New Roman"/>
          <w:bCs/>
          <w:sz w:val="28"/>
          <w:szCs w:val="28"/>
          <w:lang w:val="uk-UA"/>
        </w:rPr>
        <w:t>усі дії оператора ринку мають бути логічно обґрунтовані, причому не лише для компетентного органу, а, в першу чергу, для впевненості оператора ринку у їх правильності;</w:t>
      </w:r>
    </w:p>
    <w:p w:rsidR="008874C9" w:rsidRPr="00303FF2" w:rsidRDefault="008874C9" w:rsidP="002F31E1">
      <w:pPr>
        <w:pStyle w:val="ListParagraph"/>
        <w:numPr>
          <w:ilvl w:val="0"/>
          <w:numId w:val="5"/>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зберігати </w:t>
      </w:r>
      <w:r w:rsidRPr="00303FF2">
        <w:rPr>
          <w:rFonts w:ascii="Times New Roman" w:hAnsi="Times New Roman"/>
          <w:sz w:val="28"/>
          <w:szCs w:val="28"/>
          <w:lang w:val="uk-UA"/>
        </w:rPr>
        <w:t xml:space="preserve">документи про закупівлю – це допоможе при простежуваності та у випадку </w:t>
      </w:r>
      <w:r>
        <w:rPr>
          <w:rFonts w:ascii="Times New Roman" w:hAnsi="Times New Roman"/>
          <w:sz w:val="28"/>
          <w:szCs w:val="28"/>
          <w:lang w:val="uk-UA"/>
        </w:rPr>
        <w:t>запровадження коригувальних дій;</w:t>
      </w:r>
    </w:p>
    <w:p w:rsidR="008874C9" w:rsidRPr="00303FF2" w:rsidRDefault="008874C9" w:rsidP="002F31E1">
      <w:pPr>
        <w:pStyle w:val="ListParagraph"/>
        <w:numPr>
          <w:ilvl w:val="0"/>
          <w:numId w:val="5"/>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м</w:t>
      </w:r>
      <w:r w:rsidRPr="00303FF2">
        <w:rPr>
          <w:rFonts w:ascii="Times New Roman" w:hAnsi="Times New Roman"/>
          <w:sz w:val="28"/>
          <w:szCs w:val="28"/>
          <w:lang w:val="uk-UA"/>
        </w:rPr>
        <w:t>аркувати усі харчові продукти, щоб дотриматися простежуваності, особливо звертати увагу на нефасовані продукт</w:t>
      </w:r>
      <w:r>
        <w:rPr>
          <w:rFonts w:ascii="Times New Roman" w:hAnsi="Times New Roman"/>
          <w:sz w:val="28"/>
          <w:szCs w:val="28"/>
          <w:lang w:val="uk-UA"/>
        </w:rPr>
        <w:t>и та змішування партій сировини;</w:t>
      </w:r>
    </w:p>
    <w:p w:rsidR="008874C9" w:rsidRPr="00303FF2" w:rsidRDefault="008874C9" w:rsidP="002F31E1">
      <w:pPr>
        <w:pStyle w:val="ListParagraph"/>
        <w:numPr>
          <w:ilvl w:val="0"/>
          <w:numId w:val="5"/>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у</w:t>
      </w:r>
      <w:r w:rsidRPr="00303FF2">
        <w:rPr>
          <w:rFonts w:ascii="Times New Roman" w:hAnsi="Times New Roman"/>
          <w:sz w:val="28"/>
          <w:szCs w:val="28"/>
          <w:lang w:val="uk-UA"/>
        </w:rPr>
        <w:t>переджувальні заходи завжди ефективніші, ніж виправні. Як мінімум, вони запобігають втратам через випуск невідповідної продук</w:t>
      </w:r>
      <w:r>
        <w:rPr>
          <w:rFonts w:ascii="Times New Roman" w:hAnsi="Times New Roman"/>
          <w:sz w:val="28"/>
          <w:szCs w:val="28"/>
          <w:lang w:val="uk-UA"/>
        </w:rPr>
        <w:t>ції;</w:t>
      </w:r>
    </w:p>
    <w:p w:rsidR="008874C9" w:rsidRPr="00303FF2" w:rsidRDefault="008874C9" w:rsidP="002F31E1">
      <w:pPr>
        <w:pStyle w:val="ListParagraph"/>
        <w:numPr>
          <w:ilvl w:val="0"/>
          <w:numId w:val="5"/>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ф</w:t>
      </w:r>
      <w:r w:rsidRPr="00303FF2">
        <w:rPr>
          <w:rFonts w:ascii="Times New Roman" w:hAnsi="Times New Roman"/>
          <w:sz w:val="28"/>
          <w:szCs w:val="28"/>
          <w:lang w:val="uk-UA"/>
        </w:rPr>
        <w:t xml:space="preserve">іксувати усі випадки невідповідності і застосовувати до них коригувальні заходи </w:t>
      </w:r>
      <w:r>
        <w:rPr>
          <w:rFonts w:ascii="Times New Roman" w:hAnsi="Times New Roman"/>
          <w:sz w:val="28"/>
          <w:szCs w:val="28"/>
          <w:lang w:val="uk-UA"/>
        </w:rPr>
        <w:t>– це допоможе уникати помилок</w:t>
      </w:r>
      <w:r w:rsidRPr="00303FF2">
        <w:rPr>
          <w:rFonts w:ascii="Times New Roman" w:hAnsi="Times New Roman"/>
          <w:sz w:val="28"/>
          <w:szCs w:val="28"/>
          <w:lang w:val="uk-UA"/>
        </w:rPr>
        <w:t xml:space="preserve"> у майбутньому</w:t>
      </w:r>
      <w:r>
        <w:rPr>
          <w:rFonts w:ascii="Times New Roman" w:hAnsi="Times New Roman"/>
          <w:sz w:val="28"/>
          <w:szCs w:val="28"/>
          <w:lang w:val="uk-UA"/>
        </w:rPr>
        <w:t>.</w:t>
      </w:r>
    </w:p>
    <w:p w:rsidR="008874C9" w:rsidRPr="00303FF2" w:rsidRDefault="008874C9" w:rsidP="002F31E1">
      <w:pPr>
        <w:pStyle w:val="ListParagraph"/>
        <w:spacing w:after="200" w:line="288" w:lineRule="auto"/>
        <w:ind w:left="0" w:firstLine="426"/>
        <w:jc w:val="both"/>
        <w:rPr>
          <w:rFonts w:ascii="Times New Roman" w:hAnsi="Times New Roman"/>
          <w:sz w:val="28"/>
          <w:szCs w:val="28"/>
          <w:lang w:val="uk-UA"/>
        </w:rPr>
      </w:pPr>
      <w:r w:rsidRPr="00303FF2">
        <w:rPr>
          <w:rFonts w:ascii="Times New Roman" w:hAnsi="Times New Roman"/>
          <w:sz w:val="28"/>
          <w:szCs w:val="28"/>
          <w:lang w:val="uk-UA"/>
        </w:rPr>
        <w:t>Під час застосування принципів НАССР:</w:t>
      </w:r>
    </w:p>
    <w:p w:rsidR="008874C9" w:rsidRPr="00303FF2" w:rsidRDefault="008874C9" w:rsidP="002F31E1">
      <w:pPr>
        <w:pStyle w:val="ListParagraph"/>
        <w:numPr>
          <w:ilvl w:val="0"/>
          <w:numId w:val="6"/>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к</w:t>
      </w:r>
      <w:r w:rsidRPr="00303FF2">
        <w:rPr>
          <w:rFonts w:ascii="Times New Roman" w:hAnsi="Times New Roman"/>
          <w:sz w:val="28"/>
          <w:szCs w:val="28"/>
          <w:lang w:val="uk-UA"/>
        </w:rPr>
        <w:t>онцентрувати зусилля лише на характерних небезпечних факторах, щодо яких існує обґрунтована ймовірність появи</w:t>
      </w:r>
      <w:r>
        <w:rPr>
          <w:rFonts w:ascii="Times New Roman" w:hAnsi="Times New Roman"/>
          <w:sz w:val="28"/>
          <w:szCs w:val="28"/>
          <w:lang w:val="uk-UA"/>
        </w:rPr>
        <w:t>;</w:t>
      </w:r>
    </w:p>
    <w:p w:rsidR="008874C9" w:rsidRPr="00303FF2" w:rsidRDefault="008874C9" w:rsidP="002F31E1">
      <w:pPr>
        <w:pStyle w:val="ListParagraph"/>
        <w:numPr>
          <w:ilvl w:val="0"/>
          <w:numId w:val="6"/>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н</w:t>
      </w:r>
      <w:r w:rsidRPr="00303FF2">
        <w:rPr>
          <w:rFonts w:ascii="Times New Roman" w:hAnsi="Times New Roman"/>
          <w:sz w:val="28"/>
          <w:szCs w:val="28"/>
          <w:lang w:val="uk-UA"/>
        </w:rPr>
        <w:t>іколи не розглядати програми-передумови</w:t>
      </w:r>
      <w:r>
        <w:rPr>
          <w:rFonts w:ascii="Times New Roman" w:hAnsi="Times New Roman"/>
          <w:sz w:val="28"/>
          <w:szCs w:val="28"/>
          <w:lang w:val="uk-UA"/>
        </w:rPr>
        <w:t>,</w:t>
      </w:r>
      <w:r w:rsidRPr="00303FF2">
        <w:rPr>
          <w:rFonts w:ascii="Times New Roman" w:hAnsi="Times New Roman"/>
          <w:sz w:val="28"/>
          <w:szCs w:val="28"/>
          <w:lang w:val="uk-UA"/>
        </w:rPr>
        <w:t xml:space="preserve"> як ККТ</w:t>
      </w:r>
      <w:r>
        <w:rPr>
          <w:rFonts w:ascii="Times New Roman" w:hAnsi="Times New Roman"/>
          <w:sz w:val="28"/>
          <w:szCs w:val="28"/>
          <w:lang w:val="uk-UA"/>
        </w:rPr>
        <w:t>;</w:t>
      </w:r>
    </w:p>
    <w:p w:rsidR="008874C9" w:rsidRPr="00303FF2" w:rsidRDefault="008874C9" w:rsidP="002F31E1">
      <w:pPr>
        <w:pStyle w:val="ListParagraph"/>
        <w:numPr>
          <w:ilvl w:val="0"/>
          <w:numId w:val="6"/>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к</w:t>
      </w:r>
      <w:r w:rsidRPr="00303FF2">
        <w:rPr>
          <w:rFonts w:ascii="Times New Roman" w:hAnsi="Times New Roman"/>
          <w:sz w:val="28"/>
          <w:szCs w:val="28"/>
          <w:lang w:val="uk-UA"/>
        </w:rPr>
        <w:t>іль</w:t>
      </w:r>
      <w:r>
        <w:rPr>
          <w:rFonts w:ascii="Times New Roman" w:hAnsi="Times New Roman"/>
          <w:sz w:val="28"/>
          <w:szCs w:val="28"/>
          <w:lang w:val="uk-UA"/>
        </w:rPr>
        <w:t>кість ККТ на виробництві має</w:t>
      </w:r>
      <w:r w:rsidRPr="00303FF2">
        <w:rPr>
          <w:rFonts w:ascii="Times New Roman" w:hAnsi="Times New Roman"/>
          <w:sz w:val="28"/>
          <w:szCs w:val="28"/>
          <w:lang w:val="uk-UA"/>
        </w:rPr>
        <w:t xml:space="preserve"> бути логічно об</w:t>
      </w:r>
      <w:r>
        <w:rPr>
          <w:rFonts w:ascii="Times New Roman" w:hAnsi="Times New Roman"/>
          <w:bCs/>
          <w:sz w:val="28"/>
          <w:szCs w:val="28"/>
          <w:lang w:val="uk-UA"/>
        </w:rPr>
        <w:t>ґрутованою;</w:t>
      </w:r>
    </w:p>
    <w:p w:rsidR="008874C9" w:rsidRPr="00303FF2" w:rsidRDefault="008874C9" w:rsidP="002F31E1">
      <w:pPr>
        <w:pStyle w:val="ListParagraph"/>
        <w:numPr>
          <w:ilvl w:val="0"/>
          <w:numId w:val="6"/>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моніторинг ККТ має</w:t>
      </w:r>
      <w:r w:rsidRPr="00303FF2">
        <w:rPr>
          <w:rFonts w:ascii="Times New Roman" w:hAnsi="Times New Roman"/>
          <w:sz w:val="28"/>
          <w:szCs w:val="28"/>
          <w:lang w:val="uk-UA"/>
        </w:rPr>
        <w:t xml:space="preserve"> бути простим для виконання</w:t>
      </w:r>
      <w:r>
        <w:rPr>
          <w:rFonts w:ascii="Times New Roman" w:hAnsi="Times New Roman"/>
          <w:sz w:val="28"/>
          <w:szCs w:val="28"/>
          <w:lang w:val="uk-UA"/>
        </w:rPr>
        <w:t>;</w:t>
      </w:r>
    </w:p>
    <w:p w:rsidR="008874C9" w:rsidRPr="00303FF2" w:rsidRDefault="008874C9" w:rsidP="002F31E1">
      <w:pPr>
        <w:pStyle w:val="ListParagraph"/>
        <w:numPr>
          <w:ilvl w:val="0"/>
          <w:numId w:val="6"/>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у</w:t>
      </w:r>
      <w:r w:rsidRPr="00303FF2">
        <w:rPr>
          <w:rFonts w:ascii="Times New Roman" w:hAnsi="Times New Roman"/>
          <w:sz w:val="28"/>
          <w:szCs w:val="28"/>
          <w:lang w:val="uk-UA"/>
        </w:rPr>
        <w:t>сі невідповідності і кори</w:t>
      </w:r>
      <w:r>
        <w:rPr>
          <w:rFonts w:ascii="Times New Roman" w:hAnsi="Times New Roman"/>
          <w:sz w:val="28"/>
          <w:szCs w:val="28"/>
          <w:lang w:val="uk-UA"/>
        </w:rPr>
        <w:t>гувальні дії потрібно фіксувати;</w:t>
      </w:r>
    </w:p>
    <w:p w:rsidR="008874C9" w:rsidRDefault="008874C9" w:rsidP="002F31E1">
      <w:pPr>
        <w:pStyle w:val="ListParagraph"/>
        <w:numPr>
          <w:ilvl w:val="0"/>
          <w:numId w:val="6"/>
        </w:numPr>
        <w:spacing w:after="200" w:line="288" w:lineRule="auto"/>
        <w:ind w:left="0" w:firstLine="426"/>
        <w:jc w:val="both"/>
        <w:rPr>
          <w:rFonts w:ascii="Times New Roman" w:hAnsi="Times New Roman"/>
          <w:sz w:val="28"/>
          <w:szCs w:val="28"/>
          <w:lang w:val="uk-UA"/>
        </w:rPr>
      </w:pPr>
      <w:r>
        <w:rPr>
          <w:rFonts w:ascii="Times New Roman" w:hAnsi="Times New Roman"/>
          <w:sz w:val="28"/>
          <w:szCs w:val="28"/>
          <w:lang w:val="uk-UA"/>
        </w:rPr>
        <w:t>р</w:t>
      </w:r>
      <w:r w:rsidRPr="000E67BB">
        <w:rPr>
          <w:rFonts w:ascii="Times New Roman" w:hAnsi="Times New Roman"/>
          <w:sz w:val="28"/>
          <w:szCs w:val="28"/>
          <w:lang w:val="uk-UA"/>
        </w:rPr>
        <w:t>егулярно переглядати систему – як</w:t>
      </w:r>
      <w:r>
        <w:rPr>
          <w:rFonts w:ascii="Times New Roman" w:hAnsi="Times New Roman"/>
          <w:sz w:val="28"/>
          <w:szCs w:val="28"/>
          <w:lang w:val="uk-UA"/>
        </w:rPr>
        <w:t xml:space="preserve"> правило, після перегляду вона стає</w:t>
      </w:r>
      <w:r w:rsidRPr="000E67BB">
        <w:rPr>
          <w:rFonts w:ascii="Times New Roman" w:hAnsi="Times New Roman"/>
          <w:sz w:val="28"/>
          <w:szCs w:val="28"/>
          <w:lang w:val="uk-UA"/>
        </w:rPr>
        <w:t xml:space="preserve"> простішою.</w:t>
      </w:r>
    </w:p>
    <w:p w:rsidR="008874C9" w:rsidRPr="00186E5A" w:rsidRDefault="008874C9">
      <w:pPr>
        <w:rPr>
          <w:lang w:val="uk-UA"/>
        </w:rPr>
      </w:pPr>
    </w:p>
    <w:sectPr w:rsidR="008874C9" w:rsidRPr="00186E5A" w:rsidSect="00A2043B">
      <w:footerReference w:type="default" r:id="rId8"/>
      <w:pgSz w:w="12240" w:h="15840"/>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4C9" w:rsidRDefault="008874C9" w:rsidP="00186E5A">
      <w:pPr>
        <w:spacing w:after="0" w:line="240" w:lineRule="auto"/>
      </w:pPr>
      <w:r>
        <w:separator/>
      </w:r>
    </w:p>
  </w:endnote>
  <w:endnote w:type="continuationSeparator" w:id="0">
    <w:p w:rsidR="008874C9" w:rsidRDefault="008874C9" w:rsidP="00186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C9" w:rsidRDefault="008874C9">
    <w:pPr>
      <w:pStyle w:val="Footer"/>
      <w:jc w:val="center"/>
    </w:pPr>
    <w:fldSimple w:instr="PAGE   \* MERGEFORMAT">
      <w:r w:rsidRPr="00107949">
        <w:rPr>
          <w:noProof/>
          <w:lang w:val="ru-RU"/>
        </w:rPr>
        <w:t>13</w:t>
      </w:r>
    </w:fldSimple>
  </w:p>
  <w:p w:rsidR="008874C9" w:rsidRDefault="00887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4C9" w:rsidRDefault="008874C9" w:rsidP="00186E5A">
      <w:pPr>
        <w:spacing w:after="0" w:line="240" w:lineRule="auto"/>
      </w:pPr>
      <w:r>
        <w:separator/>
      </w:r>
    </w:p>
  </w:footnote>
  <w:footnote w:type="continuationSeparator" w:id="0">
    <w:p w:rsidR="008874C9" w:rsidRDefault="008874C9" w:rsidP="00186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364"/>
    <w:multiLevelType w:val="hybridMultilevel"/>
    <w:tmpl w:val="EAF69B96"/>
    <w:lvl w:ilvl="0" w:tplc="3B905F7E">
      <w:numFmt w:val="bullet"/>
      <w:lvlText w:val="-"/>
      <w:lvlJc w:val="left"/>
      <w:pPr>
        <w:tabs>
          <w:tab w:val="num" w:pos="720"/>
        </w:tabs>
        <w:ind w:left="720" w:hanging="360"/>
      </w:pPr>
      <w:rPr>
        <w:rFonts w:ascii="Times New Roman" w:eastAsia="Times New Roman" w:hAnsi="Times New Roman" w:hint="default"/>
      </w:rPr>
    </w:lvl>
    <w:lvl w:ilvl="1" w:tplc="4872AA98" w:tentative="1">
      <w:start w:val="1"/>
      <w:numFmt w:val="bullet"/>
      <w:lvlText w:val="•"/>
      <w:lvlJc w:val="left"/>
      <w:pPr>
        <w:tabs>
          <w:tab w:val="num" w:pos="1440"/>
        </w:tabs>
        <w:ind w:left="1440" w:hanging="360"/>
      </w:pPr>
      <w:rPr>
        <w:rFonts w:ascii="Arial" w:hAnsi="Arial" w:hint="default"/>
      </w:rPr>
    </w:lvl>
    <w:lvl w:ilvl="2" w:tplc="0AB6334E" w:tentative="1">
      <w:start w:val="1"/>
      <w:numFmt w:val="bullet"/>
      <w:lvlText w:val="•"/>
      <w:lvlJc w:val="left"/>
      <w:pPr>
        <w:tabs>
          <w:tab w:val="num" w:pos="2160"/>
        </w:tabs>
        <w:ind w:left="2160" w:hanging="360"/>
      </w:pPr>
      <w:rPr>
        <w:rFonts w:ascii="Arial" w:hAnsi="Arial" w:hint="default"/>
      </w:rPr>
    </w:lvl>
    <w:lvl w:ilvl="3" w:tplc="BCBCE75E" w:tentative="1">
      <w:start w:val="1"/>
      <w:numFmt w:val="bullet"/>
      <w:lvlText w:val="•"/>
      <w:lvlJc w:val="left"/>
      <w:pPr>
        <w:tabs>
          <w:tab w:val="num" w:pos="2880"/>
        </w:tabs>
        <w:ind w:left="2880" w:hanging="360"/>
      </w:pPr>
      <w:rPr>
        <w:rFonts w:ascii="Arial" w:hAnsi="Arial" w:hint="default"/>
      </w:rPr>
    </w:lvl>
    <w:lvl w:ilvl="4" w:tplc="8256A706" w:tentative="1">
      <w:start w:val="1"/>
      <w:numFmt w:val="bullet"/>
      <w:lvlText w:val="•"/>
      <w:lvlJc w:val="left"/>
      <w:pPr>
        <w:tabs>
          <w:tab w:val="num" w:pos="3600"/>
        </w:tabs>
        <w:ind w:left="3600" w:hanging="360"/>
      </w:pPr>
      <w:rPr>
        <w:rFonts w:ascii="Arial" w:hAnsi="Arial" w:hint="default"/>
      </w:rPr>
    </w:lvl>
    <w:lvl w:ilvl="5" w:tplc="35BA8FA0" w:tentative="1">
      <w:start w:val="1"/>
      <w:numFmt w:val="bullet"/>
      <w:lvlText w:val="•"/>
      <w:lvlJc w:val="left"/>
      <w:pPr>
        <w:tabs>
          <w:tab w:val="num" w:pos="4320"/>
        </w:tabs>
        <w:ind w:left="4320" w:hanging="360"/>
      </w:pPr>
      <w:rPr>
        <w:rFonts w:ascii="Arial" w:hAnsi="Arial" w:hint="default"/>
      </w:rPr>
    </w:lvl>
    <w:lvl w:ilvl="6" w:tplc="87C8A0EE" w:tentative="1">
      <w:start w:val="1"/>
      <w:numFmt w:val="bullet"/>
      <w:lvlText w:val="•"/>
      <w:lvlJc w:val="left"/>
      <w:pPr>
        <w:tabs>
          <w:tab w:val="num" w:pos="5040"/>
        </w:tabs>
        <w:ind w:left="5040" w:hanging="360"/>
      </w:pPr>
      <w:rPr>
        <w:rFonts w:ascii="Arial" w:hAnsi="Arial" w:hint="default"/>
      </w:rPr>
    </w:lvl>
    <w:lvl w:ilvl="7" w:tplc="57582106" w:tentative="1">
      <w:start w:val="1"/>
      <w:numFmt w:val="bullet"/>
      <w:lvlText w:val="•"/>
      <w:lvlJc w:val="left"/>
      <w:pPr>
        <w:tabs>
          <w:tab w:val="num" w:pos="5760"/>
        </w:tabs>
        <w:ind w:left="5760" w:hanging="360"/>
      </w:pPr>
      <w:rPr>
        <w:rFonts w:ascii="Arial" w:hAnsi="Arial" w:hint="default"/>
      </w:rPr>
    </w:lvl>
    <w:lvl w:ilvl="8" w:tplc="38F8E49E" w:tentative="1">
      <w:start w:val="1"/>
      <w:numFmt w:val="bullet"/>
      <w:lvlText w:val="•"/>
      <w:lvlJc w:val="left"/>
      <w:pPr>
        <w:tabs>
          <w:tab w:val="num" w:pos="6480"/>
        </w:tabs>
        <w:ind w:left="6480" w:hanging="360"/>
      </w:pPr>
      <w:rPr>
        <w:rFonts w:ascii="Arial" w:hAnsi="Arial" w:hint="default"/>
      </w:rPr>
    </w:lvl>
  </w:abstractNum>
  <w:abstractNum w:abstractNumId="1">
    <w:nsid w:val="0A6A3557"/>
    <w:multiLevelType w:val="hybridMultilevel"/>
    <w:tmpl w:val="203861C6"/>
    <w:lvl w:ilvl="0" w:tplc="3B905F7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74C41"/>
    <w:multiLevelType w:val="hybridMultilevel"/>
    <w:tmpl w:val="88220AFC"/>
    <w:lvl w:ilvl="0" w:tplc="3B905F7E">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751BF7"/>
    <w:multiLevelType w:val="hybridMultilevel"/>
    <w:tmpl w:val="A2FE8F6E"/>
    <w:lvl w:ilvl="0" w:tplc="3B905F7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14831"/>
    <w:multiLevelType w:val="hybridMultilevel"/>
    <w:tmpl w:val="74149404"/>
    <w:lvl w:ilvl="0" w:tplc="3B905F7E">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CF0D5D"/>
    <w:multiLevelType w:val="hybridMultilevel"/>
    <w:tmpl w:val="554A76A8"/>
    <w:lvl w:ilvl="0" w:tplc="A1629B68">
      <w:start w:val="1"/>
      <w:numFmt w:val="decimal"/>
      <w:lvlText w:val="%1."/>
      <w:lvlJc w:val="left"/>
      <w:pPr>
        <w:ind w:left="1070" w:hanging="360"/>
      </w:pPr>
      <w:rPr>
        <w:rFonts w:cs="Times New Roman" w:hint="default"/>
        <w:b w:val="0"/>
      </w:rPr>
    </w:lvl>
    <w:lvl w:ilvl="1" w:tplc="04090019" w:tentative="1">
      <w:start w:val="1"/>
      <w:numFmt w:val="lowerLetter"/>
      <w:lvlText w:val="%2."/>
      <w:lvlJc w:val="left"/>
      <w:pPr>
        <w:ind w:left="644" w:hanging="360"/>
      </w:pPr>
      <w:rPr>
        <w:rFonts w:cs="Times New Roman"/>
      </w:rPr>
    </w:lvl>
    <w:lvl w:ilvl="2" w:tplc="0409001B" w:tentative="1">
      <w:start w:val="1"/>
      <w:numFmt w:val="lowerRoman"/>
      <w:lvlText w:val="%3."/>
      <w:lvlJc w:val="right"/>
      <w:pPr>
        <w:ind w:left="1364" w:hanging="180"/>
      </w:pPr>
      <w:rPr>
        <w:rFonts w:cs="Times New Roman"/>
      </w:rPr>
    </w:lvl>
    <w:lvl w:ilvl="3" w:tplc="0409000F" w:tentative="1">
      <w:start w:val="1"/>
      <w:numFmt w:val="decimal"/>
      <w:lvlText w:val="%4."/>
      <w:lvlJc w:val="left"/>
      <w:pPr>
        <w:ind w:left="2084" w:hanging="360"/>
      </w:pPr>
      <w:rPr>
        <w:rFonts w:cs="Times New Roman"/>
      </w:rPr>
    </w:lvl>
    <w:lvl w:ilvl="4" w:tplc="04090019" w:tentative="1">
      <w:start w:val="1"/>
      <w:numFmt w:val="lowerLetter"/>
      <w:lvlText w:val="%5."/>
      <w:lvlJc w:val="left"/>
      <w:pPr>
        <w:ind w:left="2804" w:hanging="360"/>
      </w:pPr>
      <w:rPr>
        <w:rFonts w:cs="Times New Roman"/>
      </w:rPr>
    </w:lvl>
    <w:lvl w:ilvl="5" w:tplc="0409001B" w:tentative="1">
      <w:start w:val="1"/>
      <w:numFmt w:val="lowerRoman"/>
      <w:lvlText w:val="%6."/>
      <w:lvlJc w:val="right"/>
      <w:pPr>
        <w:ind w:left="3524" w:hanging="180"/>
      </w:pPr>
      <w:rPr>
        <w:rFonts w:cs="Times New Roman"/>
      </w:rPr>
    </w:lvl>
    <w:lvl w:ilvl="6" w:tplc="0409000F" w:tentative="1">
      <w:start w:val="1"/>
      <w:numFmt w:val="decimal"/>
      <w:lvlText w:val="%7."/>
      <w:lvlJc w:val="left"/>
      <w:pPr>
        <w:ind w:left="4244" w:hanging="360"/>
      </w:pPr>
      <w:rPr>
        <w:rFonts w:cs="Times New Roman"/>
      </w:rPr>
    </w:lvl>
    <w:lvl w:ilvl="7" w:tplc="04090019" w:tentative="1">
      <w:start w:val="1"/>
      <w:numFmt w:val="lowerLetter"/>
      <w:lvlText w:val="%8."/>
      <w:lvlJc w:val="left"/>
      <w:pPr>
        <w:ind w:left="4964" w:hanging="360"/>
      </w:pPr>
      <w:rPr>
        <w:rFonts w:cs="Times New Roman"/>
      </w:rPr>
    </w:lvl>
    <w:lvl w:ilvl="8" w:tplc="0409001B" w:tentative="1">
      <w:start w:val="1"/>
      <w:numFmt w:val="lowerRoman"/>
      <w:lvlText w:val="%9."/>
      <w:lvlJc w:val="right"/>
      <w:pPr>
        <w:ind w:left="5684" w:hanging="180"/>
      </w:pPr>
      <w:rPr>
        <w:rFonts w:cs="Times New Roman"/>
      </w:rPr>
    </w:lvl>
  </w:abstractNum>
  <w:abstractNum w:abstractNumId="6">
    <w:nsid w:val="18675051"/>
    <w:multiLevelType w:val="hybridMultilevel"/>
    <w:tmpl w:val="D19A9D5C"/>
    <w:lvl w:ilvl="0" w:tplc="3B905F7E">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E826CB"/>
    <w:multiLevelType w:val="hybridMultilevel"/>
    <w:tmpl w:val="4F3AC7DE"/>
    <w:lvl w:ilvl="0" w:tplc="3B905F7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272EB2"/>
    <w:multiLevelType w:val="hybridMultilevel"/>
    <w:tmpl w:val="89447CC0"/>
    <w:lvl w:ilvl="0" w:tplc="3B905F7E">
      <w:numFmt w:val="bullet"/>
      <w:lvlText w:val="-"/>
      <w:lvlJc w:val="left"/>
      <w:pPr>
        <w:tabs>
          <w:tab w:val="num" w:pos="720"/>
        </w:tabs>
        <w:ind w:left="720" w:hanging="360"/>
      </w:pPr>
      <w:rPr>
        <w:rFonts w:ascii="Times New Roman" w:eastAsia="Times New Roman" w:hAnsi="Times New Roman" w:hint="default"/>
      </w:rPr>
    </w:lvl>
    <w:lvl w:ilvl="1" w:tplc="744294F6" w:tentative="1">
      <w:start w:val="1"/>
      <w:numFmt w:val="bullet"/>
      <w:lvlText w:val="•"/>
      <w:lvlJc w:val="left"/>
      <w:pPr>
        <w:tabs>
          <w:tab w:val="num" w:pos="1440"/>
        </w:tabs>
        <w:ind w:left="1440" w:hanging="360"/>
      </w:pPr>
      <w:rPr>
        <w:rFonts w:ascii="Arial" w:hAnsi="Arial" w:hint="default"/>
      </w:rPr>
    </w:lvl>
    <w:lvl w:ilvl="2" w:tplc="34DE8C3A" w:tentative="1">
      <w:start w:val="1"/>
      <w:numFmt w:val="bullet"/>
      <w:lvlText w:val="•"/>
      <w:lvlJc w:val="left"/>
      <w:pPr>
        <w:tabs>
          <w:tab w:val="num" w:pos="2160"/>
        </w:tabs>
        <w:ind w:left="2160" w:hanging="360"/>
      </w:pPr>
      <w:rPr>
        <w:rFonts w:ascii="Arial" w:hAnsi="Arial" w:hint="default"/>
      </w:rPr>
    </w:lvl>
    <w:lvl w:ilvl="3" w:tplc="281C3908" w:tentative="1">
      <w:start w:val="1"/>
      <w:numFmt w:val="bullet"/>
      <w:lvlText w:val="•"/>
      <w:lvlJc w:val="left"/>
      <w:pPr>
        <w:tabs>
          <w:tab w:val="num" w:pos="2880"/>
        </w:tabs>
        <w:ind w:left="2880" w:hanging="360"/>
      </w:pPr>
      <w:rPr>
        <w:rFonts w:ascii="Arial" w:hAnsi="Arial" w:hint="default"/>
      </w:rPr>
    </w:lvl>
    <w:lvl w:ilvl="4" w:tplc="607C0EBA" w:tentative="1">
      <w:start w:val="1"/>
      <w:numFmt w:val="bullet"/>
      <w:lvlText w:val="•"/>
      <w:lvlJc w:val="left"/>
      <w:pPr>
        <w:tabs>
          <w:tab w:val="num" w:pos="3600"/>
        </w:tabs>
        <w:ind w:left="3600" w:hanging="360"/>
      </w:pPr>
      <w:rPr>
        <w:rFonts w:ascii="Arial" w:hAnsi="Arial" w:hint="default"/>
      </w:rPr>
    </w:lvl>
    <w:lvl w:ilvl="5" w:tplc="48B81AFE" w:tentative="1">
      <w:start w:val="1"/>
      <w:numFmt w:val="bullet"/>
      <w:lvlText w:val="•"/>
      <w:lvlJc w:val="left"/>
      <w:pPr>
        <w:tabs>
          <w:tab w:val="num" w:pos="4320"/>
        </w:tabs>
        <w:ind w:left="4320" w:hanging="360"/>
      </w:pPr>
      <w:rPr>
        <w:rFonts w:ascii="Arial" w:hAnsi="Arial" w:hint="default"/>
      </w:rPr>
    </w:lvl>
    <w:lvl w:ilvl="6" w:tplc="EB7EC5F8" w:tentative="1">
      <w:start w:val="1"/>
      <w:numFmt w:val="bullet"/>
      <w:lvlText w:val="•"/>
      <w:lvlJc w:val="left"/>
      <w:pPr>
        <w:tabs>
          <w:tab w:val="num" w:pos="5040"/>
        </w:tabs>
        <w:ind w:left="5040" w:hanging="360"/>
      </w:pPr>
      <w:rPr>
        <w:rFonts w:ascii="Arial" w:hAnsi="Arial" w:hint="default"/>
      </w:rPr>
    </w:lvl>
    <w:lvl w:ilvl="7" w:tplc="6F7A3E70" w:tentative="1">
      <w:start w:val="1"/>
      <w:numFmt w:val="bullet"/>
      <w:lvlText w:val="•"/>
      <w:lvlJc w:val="left"/>
      <w:pPr>
        <w:tabs>
          <w:tab w:val="num" w:pos="5760"/>
        </w:tabs>
        <w:ind w:left="5760" w:hanging="360"/>
      </w:pPr>
      <w:rPr>
        <w:rFonts w:ascii="Arial" w:hAnsi="Arial" w:hint="default"/>
      </w:rPr>
    </w:lvl>
    <w:lvl w:ilvl="8" w:tplc="B85ADA84" w:tentative="1">
      <w:start w:val="1"/>
      <w:numFmt w:val="bullet"/>
      <w:lvlText w:val="•"/>
      <w:lvlJc w:val="left"/>
      <w:pPr>
        <w:tabs>
          <w:tab w:val="num" w:pos="6480"/>
        </w:tabs>
        <w:ind w:left="6480" w:hanging="360"/>
      </w:pPr>
      <w:rPr>
        <w:rFonts w:ascii="Arial" w:hAnsi="Arial" w:hint="default"/>
      </w:rPr>
    </w:lvl>
  </w:abstractNum>
  <w:abstractNum w:abstractNumId="9">
    <w:nsid w:val="206E65F4"/>
    <w:multiLevelType w:val="hybridMultilevel"/>
    <w:tmpl w:val="1280190C"/>
    <w:lvl w:ilvl="0" w:tplc="3B905F7E">
      <w:numFmt w:val="bullet"/>
      <w:lvlText w:val="-"/>
      <w:lvlJc w:val="left"/>
      <w:pPr>
        <w:tabs>
          <w:tab w:val="num" w:pos="720"/>
        </w:tabs>
        <w:ind w:left="720" w:hanging="360"/>
      </w:pPr>
      <w:rPr>
        <w:rFonts w:ascii="Times New Roman" w:eastAsia="Times New Roman" w:hAnsi="Times New Roman" w:hint="default"/>
      </w:rPr>
    </w:lvl>
    <w:lvl w:ilvl="1" w:tplc="543CE240" w:tentative="1">
      <w:start w:val="1"/>
      <w:numFmt w:val="bullet"/>
      <w:lvlText w:val="•"/>
      <w:lvlJc w:val="left"/>
      <w:pPr>
        <w:tabs>
          <w:tab w:val="num" w:pos="1440"/>
        </w:tabs>
        <w:ind w:left="1440" w:hanging="360"/>
      </w:pPr>
      <w:rPr>
        <w:rFonts w:ascii="Arial" w:hAnsi="Arial" w:hint="default"/>
      </w:rPr>
    </w:lvl>
    <w:lvl w:ilvl="2" w:tplc="3C607E42" w:tentative="1">
      <w:start w:val="1"/>
      <w:numFmt w:val="bullet"/>
      <w:lvlText w:val="•"/>
      <w:lvlJc w:val="left"/>
      <w:pPr>
        <w:tabs>
          <w:tab w:val="num" w:pos="2160"/>
        </w:tabs>
        <w:ind w:left="2160" w:hanging="360"/>
      </w:pPr>
      <w:rPr>
        <w:rFonts w:ascii="Arial" w:hAnsi="Arial" w:hint="default"/>
      </w:rPr>
    </w:lvl>
    <w:lvl w:ilvl="3" w:tplc="260C078A" w:tentative="1">
      <w:start w:val="1"/>
      <w:numFmt w:val="bullet"/>
      <w:lvlText w:val="•"/>
      <w:lvlJc w:val="left"/>
      <w:pPr>
        <w:tabs>
          <w:tab w:val="num" w:pos="2880"/>
        </w:tabs>
        <w:ind w:left="2880" w:hanging="360"/>
      </w:pPr>
      <w:rPr>
        <w:rFonts w:ascii="Arial" w:hAnsi="Arial" w:hint="default"/>
      </w:rPr>
    </w:lvl>
    <w:lvl w:ilvl="4" w:tplc="BAC6DF2A" w:tentative="1">
      <w:start w:val="1"/>
      <w:numFmt w:val="bullet"/>
      <w:lvlText w:val="•"/>
      <w:lvlJc w:val="left"/>
      <w:pPr>
        <w:tabs>
          <w:tab w:val="num" w:pos="3600"/>
        </w:tabs>
        <w:ind w:left="3600" w:hanging="360"/>
      </w:pPr>
      <w:rPr>
        <w:rFonts w:ascii="Arial" w:hAnsi="Arial" w:hint="default"/>
      </w:rPr>
    </w:lvl>
    <w:lvl w:ilvl="5" w:tplc="CBA283BC" w:tentative="1">
      <w:start w:val="1"/>
      <w:numFmt w:val="bullet"/>
      <w:lvlText w:val="•"/>
      <w:lvlJc w:val="left"/>
      <w:pPr>
        <w:tabs>
          <w:tab w:val="num" w:pos="4320"/>
        </w:tabs>
        <w:ind w:left="4320" w:hanging="360"/>
      </w:pPr>
      <w:rPr>
        <w:rFonts w:ascii="Arial" w:hAnsi="Arial" w:hint="default"/>
      </w:rPr>
    </w:lvl>
    <w:lvl w:ilvl="6" w:tplc="3C04CEE4" w:tentative="1">
      <w:start w:val="1"/>
      <w:numFmt w:val="bullet"/>
      <w:lvlText w:val="•"/>
      <w:lvlJc w:val="left"/>
      <w:pPr>
        <w:tabs>
          <w:tab w:val="num" w:pos="5040"/>
        </w:tabs>
        <w:ind w:left="5040" w:hanging="360"/>
      </w:pPr>
      <w:rPr>
        <w:rFonts w:ascii="Arial" w:hAnsi="Arial" w:hint="default"/>
      </w:rPr>
    </w:lvl>
    <w:lvl w:ilvl="7" w:tplc="AB9AC6DE" w:tentative="1">
      <w:start w:val="1"/>
      <w:numFmt w:val="bullet"/>
      <w:lvlText w:val="•"/>
      <w:lvlJc w:val="left"/>
      <w:pPr>
        <w:tabs>
          <w:tab w:val="num" w:pos="5760"/>
        </w:tabs>
        <w:ind w:left="5760" w:hanging="360"/>
      </w:pPr>
      <w:rPr>
        <w:rFonts w:ascii="Arial" w:hAnsi="Arial" w:hint="default"/>
      </w:rPr>
    </w:lvl>
    <w:lvl w:ilvl="8" w:tplc="AAF87A10" w:tentative="1">
      <w:start w:val="1"/>
      <w:numFmt w:val="bullet"/>
      <w:lvlText w:val="•"/>
      <w:lvlJc w:val="left"/>
      <w:pPr>
        <w:tabs>
          <w:tab w:val="num" w:pos="6480"/>
        </w:tabs>
        <w:ind w:left="6480" w:hanging="360"/>
      </w:pPr>
      <w:rPr>
        <w:rFonts w:ascii="Arial" w:hAnsi="Arial" w:hint="default"/>
      </w:rPr>
    </w:lvl>
  </w:abstractNum>
  <w:abstractNum w:abstractNumId="10">
    <w:nsid w:val="298621E8"/>
    <w:multiLevelType w:val="hybridMultilevel"/>
    <w:tmpl w:val="F4284B1C"/>
    <w:lvl w:ilvl="0" w:tplc="3B905F7E">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3F3F8E"/>
    <w:multiLevelType w:val="hybridMultilevel"/>
    <w:tmpl w:val="51CED356"/>
    <w:lvl w:ilvl="0" w:tplc="3B905F7E">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D013066"/>
    <w:multiLevelType w:val="hybridMultilevel"/>
    <w:tmpl w:val="4EB86AF4"/>
    <w:lvl w:ilvl="0" w:tplc="3B905F7E">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0C3D1D"/>
    <w:multiLevelType w:val="hybridMultilevel"/>
    <w:tmpl w:val="7214D196"/>
    <w:lvl w:ilvl="0" w:tplc="3B905F7E">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F438C5"/>
    <w:multiLevelType w:val="hybridMultilevel"/>
    <w:tmpl w:val="E7A404BC"/>
    <w:lvl w:ilvl="0" w:tplc="3B905F7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809C5"/>
    <w:multiLevelType w:val="hybridMultilevel"/>
    <w:tmpl w:val="88D82EA6"/>
    <w:lvl w:ilvl="0" w:tplc="3B905F7E">
      <w:numFmt w:val="bullet"/>
      <w:lvlText w:val="-"/>
      <w:lvlJc w:val="left"/>
      <w:pPr>
        <w:tabs>
          <w:tab w:val="num" w:pos="720"/>
        </w:tabs>
        <w:ind w:left="720" w:hanging="360"/>
      </w:pPr>
      <w:rPr>
        <w:rFonts w:ascii="Times New Roman" w:eastAsia="Times New Roman" w:hAnsi="Times New Roman" w:hint="default"/>
      </w:rPr>
    </w:lvl>
    <w:lvl w:ilvl="1" w:tplc="8C1A6DCA" w:tentative="1">
      <w:start w:val="1"/>
      <w:numFmt w:val="bullet"/>
      <w:lvlText w:val="•"/>
      <w:lvlJc w:val="left"/>
      <w:pPr>
        <w:tabs>
          <w:tab w:val="num" w:pos="1440"/>
        </w:tabs>
        <w:ind w:left="1440" w:hanging="360"/>
      </w:pPr>
      <w:rPr>
        <w:rFonts w:ascii="Arial" w:hAnsi="Arial" w:hint="default"/>
      </w:rPr>
    </w:lvl>
    <w:lvl w:ilvl="2" w:tplc="4DC04BF6" w:tentative="1">
      <w:start w:val="1"/>
      <w:numFmt w:val="bullet"/>
      <w:lvlText w:val="•"/>
      <w:lvlJc w:val="left"/>
      <w:pPr>
        <w:tabs>
          <w:tab w:val="num" w:pos="2160"/>
        </w:tabs>
        <w:ind w:left="2160" w:hanging="360"/>
      </w:pPr>
      <w:rPr>
        <w:rFonts w:ascii="Arial" w:hAnsi="Arial" w:hint="default"/>
      </w:rPr>
    </w:lvl>
    <w:lvl w:ilvl="3" w:tplc="777C7408" w:tentative="1">
      <w:start w:val="1"/>
      <w:numFmt w:val="bullet"/>
      <w:lvlText w:val="•"/>
      <w:lvlJc w:val="left"/>
      <w:pPr>
        <w:tabs>
          <w:tab w:val="num" w:pos="2880"/>
        </w:tabs>
        <w:ind w:left="2880" w:hanging="360"/>
      </w:pPr>
      <w:rPr>
        <w:rFonts w:ascii="Arial" w:hAnsi="Arial" w:hint="default"/>
      </w:rPr>
    </w:lvl>
    <w:lvl w:ilvl="4" w:tplc="B360E324" w:tentative="1">
      <w:start w:val="1"/>
      <w:numFmt w:val="bullet"/>
      <w:lvlText w:val="•"/>
      <w:lvlJc w:val="left"/>
      <w:pPr>
        <w:tabs>
          <w:tab w:val="num" w:pos="3600"/>
        </w:tabs>
        <w:ind w:left="3600" w:hanging="360"/>
      </w:pPr>
      <w:rPr>
        <w:rFonts w:ascii="Arial" w:hAnsi="Arial" w:hint="default"/>
      </w:rPr>
    </w:lvl>
    <w:lvl w:ilvl="5" w:tplc="8DFCA194" w:tentative="1">
      <w:start w:val="1"/>
      <w:numFmt w:val="bullet"/>
      <w:lvlText w:val="•"/>
      <w:lvlJc w:val="left"/>
      <w:pPr>
        <w:tabs>
          <w:tab w:val="num" w:pos="4320"/>
        </w:tabs>
        <w:ind w:left="4320" w:hanging="360"/>
      </w:pPr>
      <w:rPr>
        <w:rFonts w:ascii="Arial" w:hAnsi="Arial" w:hint="default"/>
      </w:rPr>
    </w:lvl>
    <w:lvl w:ilvl="6" w:tplc="258CAE42" w:tentative="1">
      <w:start w:val="1"/>
      <w:numFmt w:val="bullet"/>
      <w:lvlText w:val="•"/>
      <w:lvlJc w:val="left"/>
      <w:pPr>
        <w:tabs>
          <w:tab w:val="num" w:pos="5040"/>
        </w:tabs>
        <w:ind w:left="5040" w:hanging="360"/>
      </w:pPr>
      <w:rPr>
        <w:rFonts w:ascii="Arial" w:hAnsi="Arial" w:hint="default"/>
      </w:rPr>
    </w:lvl>
    <w:lvl w:ilvl="7" w:tplc="AEEC1786" w:tentative="1">
      <w:start w:val="1"/>
      <w:numFmt w:val="bullet"/>
      <w:lvlText w:val="•"/>
      <w:lvlJc w:val="left"/>
      <w:pPr>
        <w:tabs>
          <w:tab w:val="num" w:pos="5760"/>
        </w:tabs>
        <w:ind w:left="5760" w:hanging="360"/>
      </w:pPr>
      <w:rPr>
        <w:rFonts w:ascii="Arial" w:hAnsi="Arial" w:hint="default"/>
      </w:rPr>
    </w:lvl>
    <w:lvl w:ilvl="8" w:tplc="B1D4983C" w:tentative="1">
      <w:start w:val="1"/>
      <w:numFmt w:val="bullet"/>
      <w:lvlText w:val="•"/>
      <w:lvlJc w:val="left"/>
      <w:pPr>
        <w:tabs>
          <w:tab w:val="num" w:pos="6480"/>
        </w:tabs>
        <w:ind w:left="6480" w:hanging="360"/>
      </w:pPr>
      <w:rPr>
        <w:rFonts w:ascii="Arial" w:hAnsi="Arial" w:hint="default"/>
      </w:rPr>
    </w:lvl>
  </w:abstractNum>
  <w:abstractNum w:abstractNumId="16">
    <w:nsid w:val="4A4340FB"/>
    <w:multiLevelType w:val="hybridMultilevel"/>
    <w:tmpl w:val="ACC0D126"/>
    <w:lvl w:ilvl="0" w:tplc="3B905F7E">
      <w:numFmt w:val="bullet"/>
      <w:lvlText w:val="-"/>
      <w:lvlJc w:val="left"/>
      <w:pPr>
        <w:tabs>
          <w:tab w:val="num" w:pos="720"/>
        </w:tabs>
        <w:ind w:left="720" w:hanging="360"/>
      </w:pPr>
      <w:rPr>
        <w:rFonts w:ascii="Times New Roman" w:eastAsia="Times New Roman" w:hAnsi="Times New Roman" w:hint="default"/>
      </w:rPr>
    </w:lvl>
    <w:lvl w:ilvl="1" w:tplc="F698CDAC" w:tentative="1">
      <w:start w:val="1"/>
      <w:numFmt w:val="bullet"/>
      <w:lvlText w:val="•"/>
      <w:lvlJc w:val="left"/>
      <w:pPr>
        <w:tabs>
          <w:tab w:val="num" w:pos="1440"/>
        </w:tabs>
        <w:ind w:left="1440" w:hanging="360"/>
      </w:pPr>
      <w:rPr>
        <w:rFonts w:ascii="Arial" w:hAnsi="Arial" w:hint="default"/>
      </w:rPr>
    </w:lvl>
    <w:lvl w:ilvl="2" w:tplc="FA4E20B8" w:tentative="1">
      <w:start w:val="1"/>
      <w:numFmt w:val="bullet"/>
      <w:lvlText w:val="•"/>
      <w:lvlJc w:val="left"/>
      <w:pPr>
        <w:tabs>
          <w:tab w:val="num" w:pos="2160"/>
        </w:tabs>
        <w:ind w:left="2160" w:hanging="360"/>
      </w:pPr>
      <w:rPr>
        <w:rFonts w:ascii="Arial" w:hAnsi="Arial" w:hint="default"/>
      </w:rPr>
    </w:lvl>
    <w:lvl w:ilvl="3" w:tplc="BA26B948" w:tentative="1">
      <w:start w:val="1"/>
      <w:numFmt w:val="bullet"/>
      <w:lvlText w:val="•"/>
      <w:lvlJc w:val="left"/>
      <w:pPr>
        <w:tabs>
          <w:tab w:val="num" w:pos="2880"/>
        </w:tabs>
        <w:ind w:left="2880" w:hanging="360"/>
      </w:pPr>
      <w:rPr>
        <w:rFonts w:ascii="Arial" w:hAnsi="Arial" w:hint="default"/>
      </w:rPr>
    </w:lvl>
    <w:lvl w:ilvl="4" w:tplc="B70AA734" w:tentative="1">
      <w:start w:val="1"/>
      <w:numFmt w:val="bullet"/>
      <w:lvlText w:val="•"/>
      <w:lvlJc w:val="left"/>
      <w:pPr>
        <w:tabs>
          <w:tab w:val="num" w:pos="3600"/>
        </w:tabs>
        <w:ind w:left="3600" w:hanging="360"/>
      </w:pPr>
      <w:rPr>
        <w:rFonts w:ascii="Arial" w:hAnsi="Arial" w:hint="default"/>
      </w:rPr>
    </w:lvl>
    <w:lvl w:ilvl="5" w:tplc="F5E887EE" w:tentative="1">
      <w:start w:val="1"/>
      <w:numFmt w:val="bullet"/>
      <w:lvlText w:val="•"/>
      <w:lvlJc w:val="left"/>
      <w:pPr>
        <w:tabs>
          <w:tab w:val="num" w:pos="4320"/>
        </w:tabs>
        <w:ind w:left="4320" w:hanging="360"/>
      </w:pPr>
      <w:rPr>
        <w:rFonts w:ascii="Arial" w:hAnsi="Arial" w:hint="default"/>
      </w:rPr>
    </w:lvl>
    <w:lvl w:ilvl="6" w:tplc="29AAA31A" w:tentative="1">
      <w:start w:val="1"/>
      <w:numFmt w:val="bullet"/>
      <w:lvlText w:val="•"/>
      <w:lvlJc w:val="left"/>
      <w:pPr>
        <w:tabs>
          <w:tab w:val="num" w:pos="5040"/>
        </w:tabs>
        <w:ind w:left="5040" w:hanging="360"/>
      </w:pPr>
      <w:rPr>
        <w:rFonts w:ascii="Arial" w:hAnsi="Arial" w:hint="default"/>
      </w:rPr>
    </w:lvl>
    <w:lvl w:ilvl="7" w:tplc="943066BE" w:tentative="1">
      <w:start w:val="1"/>
      <w:numFmt w:val="bullet"/>
      <w:lvlText w:val="•"/>
      <w:lvlJc w:val="left"/>
      <w:pPr>
        <w:tabs>
          <w:tab w:val="num" w:pos="5760"/>
        </w:tabs>
        <w:ind w:left="5760" w:hanging="360"/>
      </w:pPr>
      <w:rPr>
        <w:rFonts w:ascii="Arial" w:hAnsi="Arial" w:hint="default"/>
      </w:rPr>
    </w:lvl>
    <w:lvl w:ilvl="8" w:tplc="F43A0A32" w:tentative="1">
      <w:start w:val="1"/>
      <w:numFmt w:val="bullet"/>
      <w:lvlText w:val="•"/>
      <w:lvlJc w:val="left"/>
      <w:pPr>
        <w:tabs>
          <w:tab w:val="num" w:pos="6480"/>
        </w:tabs>
        <w:ind w:left="6480" w:hanging="360"/>
      </w:pPr>
      <w:rPr>
        <w:rFonts w:ascii="Arial" w:hAnsi="Arial" w:hint="default"/>
      </w:rPr>
    </w:lvl>
  </w:abstractNum>
  <w:abstractNum w:abstractNumId="17">
    <w:nsid w:val="561F3C1B"/>
    <w:multiLevelType w:val="hybridMultilevel"/>
    <w:tmpl w:val="8E7E0A2E"/>
    <w:lvl w:ilvl="0" w:tplc="4252B32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8">
    <w:nsid w:val="59491457"/>
    <w:multiLevelType w:val="hybridMultilevel"/>
    <w:tmpl w:val="FBF44EEC"/>
    <w:lvl w:ilvl="0" w:tplc="3B905F7E">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C526EE"/>
    <w:multiLevelType w:val="hybridMultilevel"/>
    <w:tmpl w:val="184A3C56"/>
    <w:lvl w:ilvl="0" w:tplc="3B905F7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112548"/>
    <w:multiLevelType w:val="hybridMultilevel"/>
    <w:tmpl w:val="3392AF90"/>
    <w:lvl w:ilvl="0" w:tplc="3B905F7E">
      <w:numFmt w:val="bullet"/>
      <w:lvlText w:val="-"/>
      <w:lvlJc w:val="left"/>
      <w:pPr>
        <w:tabs>
          <w:tab w:val="num" w:pos="720"/>
        </w:tabs>
        <w:ind w:left="720" w:hanging="360"/>
      </w:pPr>
      <w:rPr>
        <w:rFonts w:ascii="Times New Roman" w:eastAsia="Times New Roman" w:hAnsi="Times New Roman" w:hint="default"/>
      </w:rPr>
    </w:lvl>
    <w:lvl w:ilvl="1" w:tplc="A6B4F078" w:tentative="1">
      <w:start w:val="1"/>
      <w:numFmt w:val="bullet"/>
      <w:lvlText w:val="•"/>
      <w:lvlJc w:val="left"/>
      <w:pPr>
        <w:tabs>
          <w:tab w:val="num" w:pos="1440"/>
        </w:tabs>
        <w:ind w:left="1440" w:hanging="360"/>
      </w:pPr>
      <w:rPr>
        <w:rFonts w:ascii="Arial" w:hAnsi="Arial" w:hint="default"/>
      </w:rPr>
    </w:lvl>
    <w:lvl w:ilvl="2" w:tplc="E6C6D18A" w:tentative="1">
      <w:start w:val="1"/>
      <w:numFmt w:val="bullet"/>
      <w:lvlText w:val="•"/>
      <w:lvlJc w:val="left"/>
      <w:pPr>
        <w:tabs>
          <w:tab w:val="num" w:pos="2160"/>
        </w:tabs>
        <w:ind w:left="2160" w:hanging="360"/>
      </w:pPr>
      <w:rPr>
        <w:rFonts w:ascii="Arial" w:hAnsi="Arial" w:hint="default"/>
      </w:rPr>
    </w:lvl>
    <w:lvl w:ilvl="3" w:tplc="22F8D71C" w:tentative="1">
      <w:start w:val="1"/>
      <w:numFmt w:val="bullet"/>
      <w:lvlText w:val="•"/>
      <w:lvlJc w:val="left"/>
      <w:pPr>
        <w:tabs>
          <w:tab w:val="num" w:pos="2880"/>
        </w:tabs>
        <w:ind w:left="2880" w:hanging="360"/>
      </w:pPr>
      <w:rPr>
        <w:rFonts w:ascii="Arial" w:hAnsi="Arial" w:hint="default"/>
      </w:rPr>
    </w:lvl>
    <w:lvl w:ilvl="4" w:tplc="C46E3B7A" w:tentative="1">
      <w:start w:val="1"/>
      <w:numFmt w:val="bullet"/>
      <w:lvlText w:val="•"/>
      <w:lvlJc w:val="left"/>
      <w:pPr>
        <w:tabs>
          <w:tab w:val="num" w:pos="3600"/>
        </w:tabs>
        <w:ind w:left="3600" w:hanging="360"/>
      </w:pPr>
      <w:rPr>
        <w:rFonts w:ascii="Arial" w:hAnsi="Arial" w:hint="default"/>
      </w:rPr>
    </w:lvl>
    <w:lvl w:ilvl="5" w:tplc="31C22A32" w:tentative="1">
      <w:start w:val="1"/>
      <w:numFmt w:val="bullet"/>
      <w:lvlText w:val="•"/>
      <w:lvlJc w:val="left"/>
      <w:pPr>
        <w:tabs>
          <w:tab w:val="num" w:pos="4320"/>
        </w:tabs>
        <w:ind w:left="4320" w:hanging="360"/>
      </w:pPr>
      <w:rPr>
        <w:rFonts w:ascii="Arial" w:hAnsi="Arial" w:hint="default"/>
      </w:rPr>
    </w:lvl>
    <w:lvl w:ilvl="6" w:tplc="42705880" w:tentative="1">
      <w:start w:val="1"/>
      <w:numFmt w:val="bullet"/>
      <w:lvlText w:val="•"/>
      <w:lvlJc w:val="left"/>
      <w:pPr>
        <w:tabs>
          <w:tab w:val="num" w:pos="5040"/>
        </w:tabs>
        <w:ind w:left="5040" w:hanging="360"/>
      </w:pPr>
      <w:rPr>
        <w:rFonts w:ascii="Arial" w:hAnsi="Arial" w:hint="default"/>
      </w:rPr>
    </w:lvl>
    <w:lvl w:ilvl="7" w:tplc="A0240222" w:tentative="1">
      <w:start w:val="1"/>
      <w:numFmt w:val="bullet"/>
      <w:lvlText w:val="•"/>
      <w:lvlJc w:val="left"/>
      <w:pPr>
        <w:tabs>
          <w:tab w:val="num" w:pos="5760"/>
        </w:tabs>
        <w:ind w:left="5760" w:hanging="360"/>
      </w:pPr>
      <w:rPr>
        <w:rFonts w:ascii="Arial" w:hAnsi="Arial" w:hint="default"/>
      </w:rPr>
    </w:lvl>
    <w:lvl w:ilvl="8" w:tplc="2814C9CA" w:tentative="1">
      <w:start w:val="1"/>
      <w:numFmt w:val="bullet"/>
      <w:lvlText w:val="•"/>
      <w:lvlJc w:val="left"/>
      <w:pPr>
        <w:tabs>
          <w:tab w:val="num" w:pos="6480"/>
        </w:tabs>
        <w:ind w:left="6480" w:hanging="360"/>
      </w:pPr>
      <w:rPr>
        <w:rFonts w:ascii="Arial" w:hAnsi="Arial" w:hint="default"/>
      </w:rPr>
    </w:lvl>
  </w:abstractNum>
  <w:abstractNum w:abstractNumId="21">
    <w:nsid w:val="773E4BF4"/>
    <w:multiLevelType w:val="multilevel"/>
    <w:tmpl w:val="28B29DEC"/>
    <w:lvl w:ilvl="0">
      <w:start w:val="1"/>
      <w:numFmt w:val="decimal"/>
      <w:lvlText w:val="%1."/>
      <w:lvlJc w:val="left"/>
      <w:pPr>
        <w:ind w:left="1080" w:hanging="360"/>
      </w:pPr>
      <w:rPr>
        <w:rFonts w:cs="Times New Roman" w:hint="default"/>
        <w:b/>
      </w:rPr>
    </w:lvl>
    <w:lvl w:ilvl="1">
      <w:start w:val="1"/>
      <w:numFmt w:val="decimal"/>
      <w:isLgl/>
      <w:lvlText w:val="%1.%2."/>
      <w:lvlJc w:val="left"/>
      <w:pPr>
        <w:ind w:left="1637"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2">
    <w:nsid w:val="7AC3537F"/>
    <w:multiLevelType w:val="hybridMultilevel"/>
    <w:tmpl w:val="843C5E96"/>
    <w:lvl w:ilvl="0" w:tplc="3B905F7E">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943F44"/>
    <w:multiLevelType w:val="hybridMultilevel"/>
    <w:tmpl w:val="23803068"/>
    <w:lvl w:ilvl="0" w:tplc="3B905F7E">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9"/>
  </w:num>
  <w:num w:numId="4">
    <w:abstractNumId w:val="16"/>
  </w:num>
  <w:num w:numId="5">
    <w:abstractNumId w:val="0"/>
  </w:num>
  <w:num w:numId="6">
    <w:abstractNumId w:val="20"/>
  </w:num>
  <w:num w:numId="7">
    <w:abstractNumId w:val="12"/>
  </w:num>
  <w:num w:numId="8">
    <w:abstractNumId w:val="10"/>
  </w:num>
  <w:num w:numId="9">
    <w:abstractNumId w:val="13"/>
  </w:num>
  <w:num w:numId="10">
    <w:abstractNumId w:val="21"/>
  </w:num>
  <w:num w:numId="11">
    <w:abstractNumId w:val="4"/>
  </w:num>
  <w:num w:numId="12">
    <w:abstractNumId w:val="11"/>
  </w:num>
  <w:num w:numId="13">
    <w:abstractNumId w:val="6"/>
  </w:num>
  <w:num w:numId="14">
    <w:abstractNumId w:val="22"/>
  </w:num>
  <w:num w:numId="15">
    <w:abstractNumId w:val="2"/>
  </w:num>
  <w:num w:numId="16">
    <w:abstractNumId w:val="18"/>
  </w:num>
  <w:num w:numId="17">
    <w:abstractNumId w:val="7"/>
  </w:num>
  <w:num w:numId="18">
    <w:abstractNumId w:val="19"/>
  </w:num>
  <w:num w:numId="19">
    <w:abstractNumId w:val="3"/>
  </w:num>
  <w:num w:numId="20">
    <w:abstractNumId w:val="23"/>
  </w:num>
  <w:num w:numId="21">
    <w:abstractNumId w:val="14"/>
  </w:num>
  <w:num w:numId="22">
    <w:abstractNumId w:val="1"/>
  </w:num>
  <w:num w:numId="23">
    <w:abstractNumId w:val="5"/>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E5A"/>
    <w:rsid w:val="00016F6F"/>
    <w:rsid w:val="0003784D"/>
    <w:rsid w:val="00057F31"/>
    <w:rsid w:val="00080C00"/>
    <w:rsid w:val="000834B6"/>
    <w:rsid w:val="00083D4C"/>
    <w:rsid w:val="00085848"/>
    <w:rsid w:val="00086742"/>
    <w:rsid w:val="00087808"/>
    <w:rsid w:val="00087BBF"/>
    <w:rsid w:val="000943C8"/>
    <w:rsid w:val="000A16EE"/>
    <w:rsid w:val="000A73AE"/>
    <w:rsid w:val="000B475A"/>
    <w:rsid w:val="000C0719"/>
    <w:rsid w:val="000C09B1"/>
    <w:rsid w:val="000D5A2D"/>
    <w:rsid w:val="000E67BB"/>
    <w:rsid w:val="000F514F"/>
    <w:rsid w:val="00107949"/>
    <w:rsid w:val="00136089"/>
    <w:rsid w:val="00151E95"/>
    <w:rsid w:val="001540A2"/>
    <w:rsid w:val="00160470"/>
    <w:rsid w:val="00167597"/>
    <w:rsid w:val="00176C48"/>
    <w:rsid w:val="00186E5A"/>
    <w:rsid w:val="00186F29"/>
    <w:rsid w:val="00192FDA"/>
    <w:rsid w:val="001A3585"/>
    <w:rsid w:val="001A3857"/>
    <w:rsid w:val="001B1808"/>
    <w:rsid w:val="001D0525"/>
    <w:rsid w:val="001E47BA"/>
    <w:rsid w:val="001F1BAF"/>
    <w:rsid w:val="00201477"/>
    <w:rsid w:val="00201E7A"/>
    <w:rsid w:val="00202FE4"/>
    <w:rsid w:val="00206079"/>
    <w:rsid w:val="002067A6"/>
    <w:rsid w:val="00210A99"/>
    <w:rsid w:val="002128EA"/>
    <w:rsid w:val="00216AF0"/>
    <w:rsid w:val="002232E7"/>
    <w:rsid w:val="00233E85"/>
    <w:rsid w:val="00233FE6"/>
    <w:rsid w:val="00241403"/>
    <w:rsid w:val="00247602"/>
    <w:rsid w:val="00247F86"/>
    <w:rsid w:val="002628BC"/>
    <w:rsid w:val="00262AB2"/>
    <w:rsid w:val="002813BA"/>
    <w:rsid w:val="00291D0C"/>
    <w:rsid w:val="00297B8A"/>
    <w:rsid w:val="002A2874"/>
    <w:rsid w:val="002D48B6"/>
    <w:rsid w:val="002E4829"/>
    <w:rsid w:val="002E61BE"/>
    <w:rsid w:val="002E6771"/>
    <w:rsid w:val="002F05A0"/>
    <w:rsid w:val="002F31E1"/>
    <w:rsid w:val="00303FF2"/>
    <w:rsid w:val="00324268"/>
    <w:rsid w:val="003339CD"/>
    <w:rsid w:val="00356888"/>
    <w:rsid w:val="00362775"/>
    <w:rsid w:val="00374FE8"/>
    <w:rsid w:val="00380E37"/>
    <w:rsid w:val="00384A00"/>
    <w:rsid w:val="003917AA"/>
    <w:rsid w:val="003972BB"/>
    <w:rsid w:val="003A237D"/>
    <w:rsid w:val="003B0411"/>
    <w:rsid w:val="003B1BB9"/>
    <w:rsid w:val="003B788D"/>
    <w:rsid w:val="003D2651"/>
    <w:rsid w:val="003E4727"/>
    <w:rsid w:val="0040047F"/>
    <w:rsid w:val="004010A1"/>
    <w:rsid w:val="0041074B"/>
    <w:rsid w:val="00432C3B"/>
    <w:rsid w:val="00456BED"/>
    <w:rsid w:val="0045796B"/>
    <w:rsid w:val="00465559"/>
    <w:rsid w:val="0047367F"/>
    <w:rsid w:val="00491E7B"/>
    <w:rsid w:val="0049647D"/>
    <w:rsid w:val="004A4853"/>
    <w:rsid w:val="004B2145"/>
    <w:rsid w:val="004C1CB6"/>
    <w:rsid w:val="004E50D7"/>
    <w:rsid w:val="004E6620"/>
    <w:rsid w:val="004F6D9E"/>
    <w:rsid w:val="00500242"/>
    <w:rsid w:val="00517A1D"/>
    <w:rsid w:val="0052581E"/>
    <w:rsid w:val="00532B5E"/>
    <w:rsid w:val="00534B3D"/>
    <w:rsid w:val="00546B46"/>
    <w:rsid w:val="005749BB"/>
    <w:rsid w:val="0057598B"/>
    <w:rsid w:val="00590C9A"/>
    <w:rsid w:val="00596208"/>
    <w:rsid w:val="00597416"/>
    <w:rsid w:val="005C288F"/>
    <w:rsid w:val="005C622F"/>
    <w:rsid w:val="006019EB"/>
    <w:rsid w:val="00606BD1"/>
    <w:rsid w:val="00620953"/>
    <w:rsid w:val="00623409"/>
    <w:rsid w:val="00623655"/>
    <w:rsid w:val="00624F78"/>
    <w:rsid w:val="00657592"/>
    <w:rsid w:val="006704DF"/>
    <w:rsid w:val="00680827"/>
    <w:rsid w:val="00684677"/>
    <w:rsid w:val="006911D0"/>
    <w:rsid w:val="00694FB0"/>
    <w:rsid w:val="006C3BCC"/>
    <w:rsid w:val="006D6F9D"/>
    <w:rsid w:val="006D7339"/>
    <w:rsid w:val="006D7D06"/>
    <w:rsid w:val="006E36C9"/>
    <w:rsid w:val="006F1654"/>
    <w:rsid w:val="006F40C8"/>
    <w:rsid w:val="007046C9"/>
    <w:rsid w:val="00710722"/>
    <w:rsid w:val="00710CC2"/>
    <w:rsid w:val="0072717A"/>
    <w:rsid w:val="007279A9"/>
    <w:rsid w:val="00737ECB"/>
    <w:rsid w:val="00744BD0"/>
    <w:rsid w:val="00746AA4"/>
    <w:rsid w:val="00766231"/>
    <w:rsid w:val="00783BA4"/>
    <w:rsid w:val="00797863"/>
    <w:rsid w:val="007B0081"/>
    <w:rsid w:val="007B3115"/>
    <w:rsid w:val="007D157B"/>
    <w:rsid w:val="007E3C6F"/>
    <w:rsid w:val="00813199"/>
    <w:rsid w:val="00814BFD"/>
    <w:rsid w:val="00816494"/>
    <w:rsid w:val="008218E1"/>
    <w:rsid w:val="0083191B"/>
    <w:rsid w:val="00834025"/>
    <w:rsid w:val="0083672E"/>
    <w:rsid w:val="00836D92"/>
    <w:rsid w:val="00847D7A"/>
    <w:rsid w:val="00852A93"/>
    <w:rsid w:val="008540D6"/>
    <w:rsid w:val="0085602D"/>
    <w:rsid w:val="0087089F"/>
    <w:rsid w:val="0087420C"/>
    <w:rsid w:val="00876343"/>
    <w:rsid w:val="008826D4"/>
    <w:rsid w:val="008874C9"/>
    <w:rsid w:val="00893BA5"/>
    <w:rsid w:val="008966E8"/>
    <w:rsid w:val="008A150F"/>
    <w:rsid w:val="008A79D7"/>
    <w:rsid w:val="008C5011"/>
    <w:rsid w:val="008F0AA4"/>
    <w:rsid w:val="009179FF"/>
    <w:rsid w:val="0092306C"/>
    <w:rsid w:val="0093454E"/>
    <w:rsid w:val="009355D2"/>
    <w:rsid w:val="00947081"/>
    <w:rsid w:val="00951C70"/>
    <w:rsid w:val="009609D9"/>
    <w:rsid w:val="00977AF3"/>
    <w:rsid w:val="009858A0"/>
    <w:rsid w:val="0099357A"/>
    <w:rsid w:val="009A51F2"/>
    <w:rsid w:val="009C3AEE"/>
    <w:rsid w:val="009D754D"/>
    <w:rsid w:val="009D7CFC"/>
    <w:rsid w:val="009F02DB"/>
    <w:rsid w:val="00A056AB"/>
    <w:rsid w:val="00A05B27"/>
    <w:rsid w:val="00A07555"/>
    <w:rsid w:val="00A1371E"/>
    <w:rsid w:val="00A15E32"/>
    <w:rsid w:val="00A2043B"/>
    <w:rsid w:val="00A33546"/>
    <w:rsid w:val="00A36CEE"/>
    <w:rsid w:val="00A42416"/>
    <w:rsid w:val="00A54EDC"/>
    <w:rsid w:val="00A663DA"/>
    <w:rsid w:val="00AA2974"/>
    <w:rsid w:val="00AC5FEE"/>
    <w:rsid w:val="00AD51B7"/>
    <w:rsid w:val="00AF5573"/>
    <w:rsid w:val="00B0217F"/>
    <w:rsid w:val="00B025B5"/>
    <w:rsid w:val="00B14F35"/>
    <w:rsid w:val="00B24436"/>
    <w:rsid w:val="00B30D64"/>
    <w:rsid w:val="00B403E3"/>
    <w:rsid w:val="00B40F32"/>
    <w:rsid w:val="00B434E1"/>
    <w:rsid w:val="00B6083B"/>
    <w:rsid w:val="00B645F7"/>
    <w:rsid w:val="00B64AF8"/>
    <w:rsid w:val="00B6791C"/>
    <w:rsid w:val="00B7106C"/>
    <w:rsid w:val="00B71DDD"/>
    <w:rsid w:val="00B733CB"/>
    <w:rsid w:val="00B7735F"/>
    <w:rsid w:val="00B83AEB"/>
    <w:rsid w:val="00B9199A"/>
    <w:rsid w:val="00BB1CD2"/>
    <w:rsid w:val="00BD6F72"/>
    <w:rsid w:val="00BF5438"/>
    <w:rsid w:val="00C05782"/>
    <w:rsid w:val="00C06382"/>
    <w:rsid w:val="00C404D3"/>
    <w:rsid w:val="00C55CFE"/>
    <w:rsid w:val="00C621A9"/>
    <w:rsid w:val="00C82A27"/>
    <w:rsid w:val="00C92ECB"/>
    <w:rsid w:val="00C96505"/>
    <w:rsid w:val="00CA5FC8"/>
    <w:rsid w:val="00CB4579"/>
    <w:rsid w:val="00CC38BB"/>
    <w:rsid w:val="00CC7A9F"/>
    <w:rsid w:val="00CD5C42"/>
    <w:rsid w:val="00CF0EF5"/>
    <w:rsid w:val="00D056CF"/>
    <w:rsid w:val="00D11F07"/>
    <w:rsid w:val="00D139EC"/>
    <w:rsid w:val="00D15B48"/>
    <w:rsid w:val="00D301EA"/>
    <w:rsid w:val="00D30764"/>
    <w:rsid w:val="00D42D02"/>
    <w:rsid w:val="00D7109B"/>
    <w:rsid w:val="00D75AD4"/>
    <w:rsid w:val="00DB0344"/>
    <w:rsid w:val="00DB784D"/>
    <w:rsid w:val="00DC6D38"/>
    <w:rsid w:val="00DD48D7"/>
    <w:rsid w:val="00DD53B6"/>
    <w:rsid w:val="00DD74CC"/>
    <w:rsid w:val="00DE784A"/>
    <w:rsid w:val="00E01A28"/>
    <w:rsid w:val="00E01CFE"/>
    <w:rsid w:val="00E12801"/>
    <w:rsid w:val="00E161BA"/>
    <w:rsid w:val="00E5315B"/>
    <w:rsid w:val="00E76B1A"/>
    <w:rsid w:val="00E84463"/>
    <w:rsid w:val="00E8631E"/>
    <w:rsid w:val="00E86E3D"/>
    <w:rsid w:val="00E90D61"/>
    <w:rsid w:val="00EA2D3B"/>
    <w:rsid w:val="00EA64BF"/>
    <w:rsid w:val="00EA771C"/>
    <w:rsid w:val="00EC493B"/>
    <w:rsid w:val="00EC7DC5"/>
    <w:rsid w:val="00ED110F"/>
    <w:rsid w:val="00EE10F7"/>
    <w:rsid w:val="00EF336D"/>
    <w:rsid w:val="00F0642F"/>
    <w:rsid w:val="00F0683F"/>
    <w:rsid w:val="00F11F2D"/>
    <w:rsid w:val="00F30E32"/>
    <w:rsid w:val="00F31289"/>
    <w:rsid w:val="00F34E62"/>
    <w:rsid w:val="00F55D58"/>
    <w:rsid w:val="00F67841"/>
    <w:rsid w:val="00F81AFD"/>
    <w:rsid w:val="00F85CAE"/>
    <w:rsid w:val="00FA6068"/>
    <w:rsid w:val="00FB4045"/>
    <w:rsid w:val="00FB48D0"/>
    <w:rsid w:val="00FB65AA"/>
    <w:rsid w:val="00FC7361"/>
    <w:rsid w:val="00FC7A29"/>
    <w:rsid w:val="00FD1B71"/>
    <w:rsid w:val="00FF3D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05B27"/>
    <w:pPr>
      <w:spacing w:after="160" w:line="259" w:lineRule="auto"/>
    </w:pPr>
    <w:rPr>
      <w:lang w:val="en-US" w:eastAsia="en-US"/>
    </w:rPr>
  </w:style>
  <w:style w:type="paragraph" w:styleId="Heading1">
    <w:name w:val="heading 1"/>
    <w:basedOn w:val="Normal"/>
    <w:next w:val="Normal"/>
    <w:link w:val="Heading1Char"/>
    <w:uiPriority w:val="99"/>
    <w:qFormat/>
    <w:rsid w:val="00A05B27"/>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A05B27"/>
    <w:pPr>
      <w:keepNext/>
      <w:keepLines/>
      <w:spacing w:before="40" w:after="0"/>
      <w:outlineLvl w:val="1"/>
    </w:pPr>
    <w:rPr>
      <w:rFonts w:ascii="Calibri Light" w:hAnsi="Calibri Light"/>
      <w:color w:val="2E74B5"/>
      <w:sz w:val="28"/>
      <w:szCs w:val="28"/>
    </w:rPr>
  </w:style>
  <w:style w:type="paragraph" w:styleId="Heading3">
    <w:name w:val="heading 3"/>
    <w:basedOn w:val="Normal"/>
    <w:next w:val="Normal"/>
    <w:link w:val="Heading3Char"/>
    <w:uiPriority w:val="99"/>
    <w:qFormat/>
    <w:rsid w:val="00A05B27"/>
    <w:pPr>
      <w:keepNext/>
      <w:keepLines/>
      <w:spacing w:before="40" w:after="0"/>
      <w:outlineLvl w:val="2"/>
    </w:pPr>
    <w:rPr>
      <w:rFonts w:ascii="Calibri Light" w:hAnsi="Calibri Light"/>
      <w:color w:val="1F4E79"/>
      <w:sz w:val="24"/>
      <w:szCs w:val="24"/>
    </w:rPr>
  </w:style>
  <w:style w:type="paragraph" w:styleId="Heading4">
    <w:name w:val="heading 4"/>
    <w:basedOn w:val="Normal"/>
    <w:next w:val="Normal"/>
    <w:link w:val="Heading4Char"/>
    <w:uiPriority w:val="99"/>
    <w:qFormat/>
    <w:rsid w:val="00A05B27"/>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9"/>
    <w:qFormat/>
    <w:rsid w:val="00A05B27"/>
    <w:pPr>
      <w:keepNext/>
      <w:keepLines/>
      <w:spacing w:before="40" w:after="0"/>
      <w:outlineLvl w:val="4"/>
    </w:pPr>
    <w:rPr>
      <w:rFonts w:ascii="Calibri Light" w:hAnsi="Calibri Light"/>
      <w:color w:val="2E74B5"/>
    </w:rPr>
  </w:style>
  <w:style w:type="paragraph" w:styleId="Heading6">
    <w:name w:val="heading 6"/>
    <w:basedOn w:val="Normal"/>
    <w:next w:val="Normal"/>
    <w:link w:val="Heading6Char"/>
    <w:uiPriority w:val="99"/>
    <w:qFormat/>
    <w:rsid w:val="00A05B27"/>
    <w:pPr>
      <w:keepNext/>
      <w:keepLines/>
      <w:spacing w:before="40" w:after="0"/>
      <w:outlineLvl w:val="5"/>
    </w:pPr>
    <w:rPr>
      <w:rFonts w:ascii="Calibri Light" w:hAnsi="Calibri Light"/>
      <w:color w:val="1F4E79"/>
    </w:rPr>
  </w:style>
  <w:style w:type="paragraph" w:styleId="Heading7">
    <w:name w:val="heading 7"/>
    <w:basedOn w:val="Normal"/>
    <w:next w:val="Normal"/>
    <w:link w:val="Heading7Char"/>
    <w:uiPriority w:val="99"/>
    <w:qFormat/>
    <w:rsid w:val="00A05B27"/>
    <w:pPr>
      <w:keepNext/>
      <w:keepLines/>
      <w:spacing w:before="40" w:after="0"/>
      <w:outlineLvl w:val="6"/>
    </w:pPr>
    <w:rPr>
      <w:rFonts w:ascii="Calibri Light" w:hAnsi="Calibri Light"/>
      <w:i/>
      <w:iCs/>
      <w:color w:val="1F4E79"/>
    </w:rPr>
  </w:style>
  <w:style w:type="paragraph" w:styleId="Heading8">
    <w:name w:val="heading 8"/>
    <w:basedOn w:val="Normal"/>
    <w:next w:val="Normal"/>
    <w:link w:val="Heading8Char"/>
    <w:uiPriority w:val="99"/>
    <w:qFormat/>
    <w:rsid w:val="00A05B27"/>
    <w:pPr>
      <w:keepNext/>
      <w:keepLines/>
      <w:spacing w:before="40" w:after="0"/>
      <w:outlineLvl w:val="7"/>
    </w:pPr>
    <w:rPr>
      <w:rFonts w:ascii="Calibri Light" w:hAnsi="Calibri Light"/>
      <w:color w:val="262626"/>
      <w:sz w:val="21"/>
      <w:szCs w:val="21"/>
    </w:rPr>
  </w:style>
  <w:style w:type="paragraph" w:styleId="Heading9">
    <w:name w:val="heading 9"/>
    <w:basedOn w:val="Normal"/>
    <w:next w:val="Normal"/>
    <w:link w:val="Heading9Char"/>
    <w:uiPriority w:val="99"/>
    <w:qFormat/>
    <w:rsid w:val="00A05B27"/>
    <w:pPr>
      <w:keepNext/>
      <w:keepLines/>
      <w:spacing w:before="40" w:after="0"/>
      <w:outlineLvl w:val="8"/>
    </w:pPr>
    <w:rPr>
      <w:rFonts w:ascii="Calibri Light" w:hAnsi="Calibri Light"/>
      <w:i/>
      <w:iCs/>
      <w:color w:val="262626"/>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5B2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A05B27"/>
    <w:rPr>
      <w:rFonts w:ascii="Calibri Light" w:hAnsi="Calibri Light" w:cs="Times New Roman"/>
      <w:color w:val="2E74B5"/>
      <w:sz w:val="28"/>
      <w:szCs w:val="28"/>
    </w:rPr>
  </w:style>
  <w:style w:type="character" w:customStyle="1" w:styleId="Heading3Char">
    <w:name w:val="Heading 3 Char"/>
    <w:basedOn w:val="DefaultParagraphFont"/>
    <w:link w:val="Heading3"/>
    <w:uiPriority w:val="99"/>
    <w:semiHidden/>
    <w:locked/>
    <w:rsid w:val="00A05B27"/>
    <w:rPr>
      <w:rFonts w:ascii="Calibri Light" w:hAnsi="Calibri Light" w:cs="Times New Roman"/>
      <w:color w:val="1F4E79"/>
      <w:sz w:val="24"/>
      <w:szCs w:val="24"/>
    </w:rPr>
  </w:style>
  <w:style w:type="character" w:customStyle="1" w:styleId="Heading4Char">
    <w:name w:val="Heading 4 Char"/>
    <w:basedOn w:val="DefaultParagraphFont"/>
    <w:link w:val="Heading4"/>
    <w:uiPriority w:val="99"/>
    <w:semiHidden/>
    <w:locked/>
    <w:rsid w:val="00A05B27"/>
    <w:rPr>
      <w:rFonts w:ascii="Calibri Light" w:hAnsi="Calibri Light" w:cs="Times New Roman"/>
      <w:i/>
      <w:iCs/>
      <w:color w:val="2E74B5"/>
    </w:rPr>
  </w:style>
  <w:style w:type="character" w:customStyle="1" w:styleId="Heading5Char">
    <w:name w:val="Heading 5 Char"/>
    <w:basedOn w:val="DefaultParagraphFont"/>
    <w:link w:val="Heading5"/>
    <w:uiPriority w:val="99"/>
    <w:semiHidden/>
    <w:locked/>
    <w:rsid w:val="00A05B27"/>
    <w:rPr>
      <w:rFonts w:ascii="Calibri Light" w:hAnsi="Calibri Light" w:cs="Times New Roman"/>
      <w:color w:val="2E74B5"/>
    </w:rPr>
  </w:style>
  <w:style w:type="character" w:customStyle="1" w:styleId="Heading6Char">
    <w:name w:val="Heading 6 Char"/>
    <w:basedOn w:val="DefaultParagraphFont"/>
    <w:link w:val="Heading6"/>
    <w:uiPriority w:val="99"/>
    <w:semiHidden/>
    <w:locked/>
    <w:rsid w:val="00A05B27"/>
    <w:rPr>
      <w:rFonts w:ascii="Calibri Light" w:hAnsi="Calibri Light" w:cs="Times New Roman"/>
      <w:color w:val="1F4E79"/>
    </w:rPr>
  </w:style>
  <w:style w:type="character" w:customStyle="1" w:styleId="Heading7Char">
    <w:name w:val="Heading 7 Char"/>
    <w:basedOn w:val="DefaultParagraphFont"/>
    <w:link w:val="Heading7"/>
    <w:uiPriority w:val="99"/>
    <w:semiHidden/>
    <w:locked/>
    <w:rsid w:val="00A05B27"/>
    <w:rPr>
      <w:rFonts w:ascii="Calibri Light" w:hAnsi="Calibri Light" w:cs="Times New Roman"/>
      <w:i/>
      <w:iCs/>
      <w:color w:val="1F4E79"/>
    </w:rPr>
  </w:style>
  <w:style w:type="character" w:customStyle="1" w:styleId="Heading8Char">
    <w:name w:val="Heading 8 Char"/>
    <w:basedOn w:val="DefaultParagraphFont"/>
    <w:link w:val="Heading8"/>
    <w:uiPriority w:val="99"/>
    <w:semiHidden/>
    <w:locked/>
    <w:rsid w:val="00A05B27"/>
    <w:rPr>
      <w:rFonts w:ascii="Calibri Light" w:hAnsi="Calibri Light" w:cs="Times New Roman"/>
      <w:color w:val="262626"/>
      <w:sz w:val="21"/>
      <w:szCs w:val="21"/>
    </w:rPr>
  </w:style>
  <w:style w:type="character" w:customStyle="1" w:styleId="Heading9Char">
    <w:name w:val="Heading 9 Char"/>
    <w:basedOn w:val="DefaultParagraphFont"/>
    <w:link w:val="Heading9"/>
    <w:uiPriority w:val="99"/>
    <w:semiHidden/>
    <w:locked/>
    <w:rsid w:val="00A05B27"/>
    <w:rPr>
      <w:rFonts w:ascii="Calibri Light" w:hAnsi="Calibri Light" w:cs="Times New Roman"/>
      <w:i/>
      <w:iCs/>
      <w:color w:val="262626"/>
      <w:sz w:val="21"/>
      <w:szCs w:val="21"/>
    </w:rPr>
  </w:style>
  <w:style w:type="paragraph" w:styleId="ListParagraph">
    <w:name w:val="List Paragraph"/>
    <w:basedOn w:val="Normal"/>
    <w:uiPriority w:val="99"/>
    <w:qFormat/>
    <w:rsid w:val="00186E5A"/>
    <w:pPr>
      <w:ind w:left="720"/>
      <w:contextualSpacing/>
    </w:pPr>
  </w:style>
  <w:style w:type="table" w:styleId="TableGrid">
    <w:name w:val="Table Grid"/>
    <w:basedOn w:val="TableNormal"/>
    <w:uiPriority w:val="99"/>
    <w:rsid w:val="00186E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6E5A"/>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186E5A"/>
    <w:rPr>
      <w:rFonts w:cs="Times New Roman"/>
    </w:rPr>
  </w:style>
  <w:style w:type="paragraph" w:styleId="Footer">
    <w:name w:val="footer"/>
    <w:basedOn w:val="Normal"/>
    <w:link w:val="FooterChar"/>
    <w:uiPriority w:val="99"/>
    <w:rsid w:val="00186E5A"/>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186E5A"/>
    <w:rPr>
      <w:rFonts w:cs="Times New Roman"/>
    </w:rPr>
  </w:style>
  <w:style w:type="character" w:styleId="CommentReference">
    <w:name w:val="annotation reference"/>
    <w:basedOn w:val="DefaultParagraphFont"/>
    <w:uiPriority w:val="99"/>
    <w:semiHidden/>
    <w:rsid w:val="00746AA4"/>
    <w:rPr>
      <w:rFonts w:cs="Times New Roman"/>
      <w:sz w:val="16"/>
      <w:szCs w:val="16"/>
    </w:rPr>
  </w:style>
  <w:style w:type="paragraph" w:styleId="CommentText">
    <w:name w:val="annotation text"/>
    <w:basedOn w:val="Normal"/>
    <w:link w:val="CommentTextChar"/>
    <w:uiPriority w:val="99"/>
    <w:semiHidden/>
    <w:rsid w:val="00746AA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46AA4"/>
    <w:rPr>
      <w:rFonts w:cs="Times New Roman"/>
      <w:sz w:val="20"/>
      <w:szCs w:val="20"/>
    </w:rPr>
  </w:style>
  <w:style w:type="paragraph" w:styleId="CommentSubject">
    <w:name w:val="annotation subject"/>
    <w:basedOn w:val="CommentText"/>
    <w:next w:val="CommentText"/>
    <w:link w:val="CommentSubjectChar"/>
    <w:uiPriority w:val="99"/>
    <w:semiHidden/>
    <w:rsid w:val="00746AA4"/>
    <w:rPr>
      <w:b/>
      <w:bCs/>
    </w:rPr>
  </w:style>
  <w:style w:type="character" w:customStyle="1" w:styleId="CommentSubjectChar">
    <w:name w:val="Comment Subject Char"/>
    <w:basedOn w:val="CommentTextChar"/>
    <w:link w:val="CommentSubject"/>
    <w:uiPriority w:val="99"/>
    <w:semiHidden/>
    <w:locked/>
    <w:rsid w:val="00746AA4"/>
    <w:rPr>
      <w:b/>
      <w:bCs/>
    </w:rPr>
  </w:style>
  <w:style w:type="paragraph" w:styleId="BalloonText">
    <w:name w:val="Balloon Text"/>
    <w:basedOn w:val="Normal"/>
    <w:link w:val="BalloonTextChar"/>
    <w:uiPriority w:val="99"/>
    <w:semiHidden/>
    <w:rsid w:val="0074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46AA4"/>
    <w:rPr>
      <w:rFonts w:ascii="Segoe UI" w:hAnsi="Segoe UI" w:cs="Segoe UI"/>
      <w:sz w:val="18"/>
      <w:szCs w:val="18"/>
    </w:rPr>
  </w:style>
  <w:style w:type="character" w:styleId="Hyperlink">
    <w:name w:val="Hyperlink"/>
    <w:basedOn w:val="DefaultParagraphFont"/>
    <w:uiPriority w:val="99"/>
    <w:rsid w:val="00620953"/>
    <w:rPr>
      <w:rFonts w:cs="Times New Roman"/>
      <w:color w:val="0000FF"/>
      <w:u w:val="single"/>
    </w:rPr>
  </w:style>
  <w:style w:type="paragraph" w:styleId="TOCHeading">
    <w:name w:val="TOC Heading"/>
    <w:basedOn w:val="Heading1"/>
    <w:next w:val="Normal"/>
    <w:uiPriority w:val="99"/>
    <w:qFormat/>
    <w:rsid w:val="00A05B27"/>
    <w:pPr>
      <w:outlineLvl w:val="9"/>
    </w:pPr>
  </w:style>
  <w:style w:type="paragraph" w:styleId="TOC2">
    <w:name w:val="toc 2"/>
    <w:basedOn w:val="Normal"/>
    <w:next w:val="Normal"/>
    <w:autoRedefine/>
    <w:uiPriority w:val="99"/>
    <w:rsid w:val="00D30764"/>
    <w:pPr>
      <w:spacing w:before="120" w:after="0"/>
      <w:ind w:left="220"/>
    </w:pPr>
    <w:rPr>
      <w:rFonts w:cs="Calibri"/>
      <w:i/>
      <w:iCs/>
      <w:sz w:val="20"/>
      <w:szCs w:val="20"/>
    </w:rPr>
  </w:style>
  <w:style w:type="paragraph" w:styleId="TOC3">
    <w:name w:val="toc 3"/>
    <w:basedOn w:val="Normal"/>
    <w:next w:val="Normal"/>
    <w:autoRedefine/>
    <w:uiPriority w:val="99"/>
    <w:rsid w:val="00D30764"/>
    <w:pPr>
      <w:spacing w:after="0"/>
      <w:ind w:left="440"/>
    </w:pPr>
    <w:rPr>
      <w:rFonts w:cs="Calibri"/>
      <w:sz w:val="20"/>
      <w:szCs w:val="20"/>
    </w:rPr>
  </w:style>
  <w:style w:type="paragraph" w:styleId="TOC1">
    <w:name w:val="toc 1"/>
    <w:basedOn w:val="Normal"/>
    <w:next w:val="Normal"/>
    <w:autoRedefine/>
    <w:uiPriority w:val="99"/>
    <w:rsid w:val="00624F78"/>
    <w:pPr>
      <w:spacing w:before="240" w:after="120"/>
    </w:pPr>
    <w:rPr>
      <w:rFonts w:ascii="Times New Roman" w:hAnsi="Times New Roman" w:cs="Calibri"/>
      <w:bCs/>
      <w:sz w:val="28"/>
      <w:szCs w:val="20"/>
    </w:rPr>
  </w:style>
  <w:style w:type="paragraph" w:styleId="Caption">
    <w:name w:val="caption"/>
    <w:basedOn w:val="Normal"/>
    <w:next w:val="Normal"/>
    <w:uiPriority w:val="99"/>
    <w:qFormat/>
    <w:rsid w:val="00A05B27"/>
    <w:pPr>
      <w:spacing w:after="200" w:line="240" w:lineRule="auto"/>
    </w:pPr>
    <w:rPr>
      <w:i/>
      <w:iCs/>
      <w:color w:val="44546A"/>
      <w:sz w:val="18"/>
      <w:szCs w:val="18"/>
    </w:rPr>
  </w:style>
  <w:style w:type="paragraph" w:styleId="Title">
    <w:name w:val="Title"/>
    <w:basedOn w:val="Normal"/>
    <w:next w:val="Normal"/>
    <w:link w:val="TitleChar"/>
    <w:uiPriority w:val="99"/>
    <w:qFormat/>
    <w:rsid w:val="00A05B27"/>
    <w:pPr>
      <w:spacing w:after="0" w:line="240" w:lineRule="auto"/>
      <w:contextualSpacing/>
    </w:pPr>
    <w:rPr>
      <w:rFonts w:ascii="Calibri Light" w:hAnsi="Calibri Light"/>
      <w:spacing w:val="-10"/>
      <w:sz w:val="56"/>
      <w:szCs w:val="56"/>
    </w:rPr>
  </w:style>
  <w:style w:type="character" w:customStyle="1" w:styleId="TitleChar">
    <w:name w:val="Title Char"/>
    <w:basedOn w:val="DefaultParagraphFont"/>
    <w:link w:val="Title"/>
    <w:uiPriority w:val="99"/>
    <w:locked/>
    <w:rsid w:val="00A05B27"/>
    <w:rPr>
      <w:rFonts w:ascii="Calibri Light" w:hAnsi="Calibri Light" w:cs="Times New Roman"/>
      <w:spacing w:val="-10"/>
      <w:sz w:val="56"/>
      <w:szCs w:val="56"/>
    </w:rPr>
  </w:style>
  <w:style w:type="paragraph" w:styleId="Subtitle">
    <w:name w:val="Subtitle"/>
    <w:basedOn w:val="Normal"/>
    <w:next w:val="Normal"/>
    <w:link w:val="SubtitleChar"/>
    <w:uiPriority w:val="99"/>
    <w:qFormat/>
    <w:rsid w:val="00A05B27"/>
    <w:pPr>
      <w:numPr>
        <w:ilvl w:val="1"/>
      </w:numPr>
    </w:pPr>
    <w:rPr>
      <w:color w:val="5A5A5A"/>
      <w:spacing w:val="15"/>
    </w:rPr>
  </w:style>
  <w:style w:type="character" w:customStyle="1" w:styleId="SubtitleChar">
    <w:name w:val="Subtitle Char"/>
    <w:basedOn w:val="DefaultParagraphFont"/>
    <w:link w:val="Subtitle"/>
    <w:uiPriority w:val="99"/>
    <w:locked/>
    <w:rsid w:val="00A05B27"/>
    <w:rPr>
      <w:rFonts w:cs="Times New Roman"/>
      <w:color w:val="5A5A5A"/>
      <w:spacing w:val="15"/>
    </w:rPr>
  </w:style>
  <w:style w:type="character" w:styleId="Strong">
    <w:name w:val="Strong"/>
    <w:basedOn w:val="DefaultParagraphFont"/>
    <w:uiPriority w:val="99"/>
    <w:qFormat/>
    <w:rsid w:val="00A05B27"/>
    <w:rPr>
      <w:rFonts w:cs="Times New Roman"/>
      <w:b/>
      <w:bCs/>
      <w:color w:val="auto"/>
    </w:rPr>
  </w:style>
  <w:style w:type="character" w:styleId="Emphasis">
    <w:name w:val="Emphasis"/>
    <w:basedOn w:val="DefaultParagraphFont"/>
    <w:uiPriority w:val="99"/>
    <w:qFormat/>
    <w:rsid w:val="00A05B27"/>
    <w:rPr>
      <w:rFonts w:cs="Times New Roman"/>
      <w:i/>
      <w:iCs/>
      <w:color w:val="auto"/>
    </w:rPr>
  </w:style>
  <w:style w:type="paragraph" w:styleId="NoSpacing">
    <w:name w:val="No Spacing"/>
    <w:uiPriority w:val="99"/>
    <w:qFormat/>
    <w:rsid w:val="00A05B27"/>
    <w:rPr>
      <w:lang w:val="en-US" w:eastAsia="en-US"/>
    </w:rPr>
  </w:style>
  <w:style w:type="paragraph" w:styleId="Quote">
    <w:name w:val="Quote"/>
    <w:basedOn w:val="Normal"/>
    <w:next w:val="Normal"/>
    <w:link w:val="QuoteChar"/>
    <w:uiPriority w:val="99"/>
    <w:qFormat/>
    <w:rsid w:val="00A05B27"/>
    <w:pPr>
      <w:spacing w:before="200"/>
      <w:ind w:left="864" w:right="864"/>
    </w:pPr>
    <w:rPr>
      <w:i/>
      <w:iCs/>
      <w:color w:val="404040"/>
    </w:rPr>
  </w:style>
  <w:style w:type="character" w:customStyle="1" w:styleId="QuoteChar">
    <w:name w:val="Quote Char"/>
    <w:basedOn w:val="DefaultParagraphFont"/>
    <w:link w:val="Quote"/>
    <w:uiPriority w:val="99"/>
    <w:locked/>
    <w:rsid w:val="00A05B27"/>
    <w:rPr>
      <w:rFonts w:cs="Times New Roman"/>
      <w:i/>
      <w:iCs/>
      <w:color w:val="404040"/>
    </w:rPr>
  </w:style>
  <w:style w:type="paragraph" w:styleId="IntenseQuote">
    <w:name w:val="Intense Quote"/>
    <w:basedOn w:val="Normal"/>
    <w:next w:val="Normal"/>
    <w:link w:val="IntenseQuoteChar"/>
    <w:uiPriority w:val="99"/>
    <w:qFormat/>
    <w:rsid w:val="00A05B2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A05B27"/>
    <w:rPr>
      <w:rFonts w:cs="Times New Roman"/>
      <w:i/>
      <w:iCs/>
      <w:color w:val="5B9BD5"/>
    </w:rPr>
  </w:style>
  <w:style w:type="character" w:styleId="SubtleEmphasis">
    <w:name w:val="Subtle Emphasis"/>
    <w:basedOn w:val="DefaultParagraphFont"/>
    <w:uiPriority w:val="99"/>
    <w:qFormat/>
    <w:rsid w:val="00A05B27"/>
    <w:rPr>
      <w:rFonts w:cs="Times New Roman"/>
      <w:i/>
      <w:iCs/>
      <w:color w:val="404040"/>
    </w:rPr>
  </w:style>
  <w:style w:type="character" w:styleId="IntenseEmphasis">
    <w:name w:val="Intense Emphasis"/>
    <w:basedOn w:val="DefaultParagraphFont"/>
    <w:uiPriority w:val="99"/>
    <w:qFormat/>
    <w:rsid w:val="00A05B27"/>
    <w:rPr>
      <w:rFonts w:cs="Times New Roman"/>
      <w:i/>
      <w:iCs/>
      <w:color w:val="5B9BD5"/>
    </w:rPr>
  </w:style>
  <w:style w:type="character" w:styleId="SubtleReference">
    <w:name w:val="Subtle Reference"/>
    <w:basedOn w:val="DefaultParagraphFont"/>
    <w:uiPriority w:val="99"/>
    <w:qFormat/>
    <w:rsid w:val="00A05B27"/>
    <w:rPr>
      <w:rFonts w:cs="Times New Roman"/>
      <w:smallCaps/>
      <w:color w:val="404040"/>
    </w:rPr>
  </w:style>
  <w:style w:type="character" w:styleId="IntenseReference">
    <w:name w:val="Intense Reference"/>
    <w:basedOn w:val="DefaultParagraphFont"/>
    <w:uiPriority w:val="99"/>
    <w:qFormat/>
    <w:rsid w:val="00A05B27"/>
    <w:rPr>
      <w:rFonts w:cs="Times New Roman"/>
      <w:b/>
      <w:bCs/>
      <w:smallCaps/>
      <w:color w:val="5B9BD5"/>
      <w:spacing w:val="5"/>
    </w:rPr>
  </w:style>
  <w:style w:type="character" w:styleId="BookTitle">
    <w:name w:val="Book Title"/>
    <w:basedOn w:val="DefaultParagraphFont"/>
    <w:uiPriority w:val="99"/>
    <w:qFormat/>
    <w:rsid w:val="00A05B27"/>
    <w:rPr>
      <w:rFonts w:cs="Times New Roman"/>
      <w:b/>
      <w:bCs/>
      <w:i/>
      <w:iCs/>
      <w:spacing w:val="5"/>
    </w:rPr>
  </w:style>
  <w:style w:type="paragraph" w:styleId="TOC4">
    <w:name w:val="toc 4"/>
    <w:basedOn w:val="Normal"/>
    <w:next w:val="Normal"/>
    <w:autoRedefine/>
    <w:uiPriority w:val="99"/>
    <w:rsid w:val="003D2651"/>
    <w:pPr>
      <w:spacing w:after="0"/>
      <w:ind w:left="660"/>
    </w:pPr>
    <w:rPr>
      <w:rFonts w:cs="Calibri"/>
      <w:sz w:val="20"/>
      <w:szCs w:val="20"/>
    </w:rPr>
  </w:style>
  <w:style w:type="paragraph" w:styleId="TOC5">
    <w:name w:val="toc 5"/>
    <w:basedOn w:val="Normal"/>
    <w:next w:val="Normal"/>
    <w:autoRedefine/>
    <w:uiPriority w:val="99"/>
    <w:rsid w:val="003D2651"/>
    <w:pPr>
      <w:spacing w:after="0"/>
      <w:ind w:left="880"/>
    </w:pPr>
    <w:rPr>
      <w:rFonts w:cs="Calibri"/>
      <w:sz w:val="20"/>
      <w:szCs w:val="20"/>
    </w:rPr>
  </w:style>
  <w:style w:type="paragraph" w:styleId="TOC6">
    <w:name w:val="toc 6"/>
    <w:basedOn w:val="Normal"/>
    <w:next w:val="Normal"/>
    <w:autoRedefine/>
    <w:uiPriority w:val="99"/>
    <w:rsid w:val="003D2651"/>
    <w:pPr>
      <w:spacing w:after="0"/>
      <w:ind w:left="1100"/>
    </w:pPr>
    <w:rPr>
      <w:rFonts w:cs="Calibri"/>
      <w:sz w:val="20"/>
      <w:szCs w:val="20"/>
    </w:rPr>
  </w:style>
  <w:style w:type="paragraph" w:styleId="TOC7">
    <w:name w:val="toc 7"/>
    <w:basedOn w:val="Normal"/>
    <w:next w:val="Normal"/>
    <w:autoRedefine/>
    <w:uiPriority w:val="99"/>
    <w:rsid w:val="003D2651"/>
    <w:pPr>
      <w:spacing w:after="0"/>
      <w:ind w:left="1320"/>
    </w:pPr>
    <w:rPr>
      <w:rFonts w:cs="Calibri"/>
      <w:sz w:val="20"/>
      <w:szCs w:val="20"/>
    </w:rPr>
  </w:style>
  <w:style w:type="paragraph" w:styleId="TOC8">
    <w:name w:val="toc 8"/>
    <w:basedOn w:val="Normal"/>
    <w:next w:val="Normal"/>
    <w:autoRedefine/>
    <w:uiPriority w:val="99"/>
    <w:rsid w:val="003D2651"/>
    <w:pPr>
      <w:spacing w:after="0"/>
      <w:ind w:left="1540"/>
    </w:pPr>
    <w:rPr>
      <w:rFonts w:cs="Calibri"/>
      <w:sz w:val="20"/>
      <w:szCs w:val="20"/>
    </w:rPr>
  </w:style>
  <w:style w:type="paragraph" w:styleId="TOC9">
    <w:name w:val="toc 9"/>
    <w:basedOn w:val="Normal"/>
    <w:next w:val="Normal"/>
    <w:autoRedefine/>
    <w:uiPriority w:val="99"/>
    <w:rsid w:val="003D2651"/>
    <w:pPr>
      <w:spacing w:after="0"/>
      <w:ind w:left="1760"/>
    </w:pPr>
    <w:rPr>
      <w:rFonts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204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26</Pages>
  <Words>7039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НАСТАНОВИ ЩОДО ЗАСТОСУВАННЯ ГНУЧКОГО (СПРОЩЕНОГО) ПІДХОДУ ДО ВПРОВАДЖЕННЯ ПРОЦЕДУР, ЗАСНОВАНИХ НА ПРИНЦИПАХ СИСТЕМИ АНАЛІЗУ НЕБЕЗПЕЧНИХ ФАКТОРІВ ТА КОНТРОЛЮ У КРИТИЧНИХ ТОЧКАХ (НАССР) </dc:title>
  <dc:subject/>
  <dc:creator>БАТАЛЮК Ольга Олександрівна</dc:creator>
  <cp:keywords/>
  <dc:description/>
  <cp:lastModifiedBy>Ira</cp:lastModifiedBy>
  <cp:revision>2</cp:revision>
  <dcterms:created xsi:type="dcterms:W3CDTF">2020-04-14T07:55:00Z</dcterms:created>
  <dcterms:modified xsi:type="dcterms:W3CDTF">2020-04-14T07:55:00Z</dcterms:modified>
</cp:coreProperties>
</file>